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3DA618E1" w:rsidR="00F55E34" w:rsidRPr="005B31B9" w:rsidRDefault="009C62A1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2A4898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</w:t>
      </w:r>
      <w:r w:rsidR="00007E97" w:rsidRPr="00007E97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多様性に対応した外国人誘客推進事業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7787356">
    <w:abstractNumId w:val="2"/>
  </w:num>
  <w:num w:numId="2" w16cid:durableId="2057195687">
    <w:abstractNumId w:val="3"/>
  </w:num>
  <w:num w:numId="3" w16cid:durableId="1490554184">
    <w:abstractNumId w:val="1"/>
  </w:num>
  <w:num w:numId="4" w16cid:durableId="8593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7E97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A4898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41B94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2A48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4898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2A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2024-06-18T04:34:00Z</dcterms:modified>
</cp:coreProperties>
</file>