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80107" w14:textId="77777777" w:rsidR="00D91A36" w:rsidRDefault="00A33A41" w:rsidP="00E3527D">
      <w:pPr>
        <w:jc w:val="center"/>
      </w:pPr>
      <w:r>
        <w:rPr>
          <w:rFonts w:hint="eastAsia"/>
        </w:rPr>
        <w:t>農福連携</w:t>
      </w:r>
      <w:r w:rsidR="00D70915">
        <w:rPr>
          <w:rFonts w:hint="eastAsia"/>
        </w:rPr>
        <w:t>促進</w:t>
      </w:r>
      <w:r>
        <w:rPr>
          <w:rFonts w:hint="eastAsia"/>
        </w:rPr>
        <w:t>アドバイザー派遣</w:t>
      </w:r>
      <w:r w:rsidR="00D91A36">
        <w:rPr>
          <w:rFonts w:hint="eastAsia"/>
        </w:rPr>
        <w:t>事業実施要綱</w:t>
      </w:r>
    </w:p>
    <w:p w14:paraId="185C36B9" w14:textId="77777777" w:rsidR="00D91A36" w:rsidRDefault="00D91A36" w:rsidP="00D91A36">
      <w:r>
        <w:rPr>
          <w:rFonts w:hint="eastAsia"/>
        </w:rPr>
        <w:t>（趣旨）</w:t>
      </w:r>
    </w:p>
    <w:p w14:paraId="24AC0E22" w14:textId="77777777" w:rsidR="00D91A36" w:rsidRDefault="00D91A36" w:rsidP="004747B8">
      <w:pPr>
        <w:ind w:left="210" w:hangingChars="100" w:hanging="210"/>
      </w:pPr>
      <w:r>
        <w:rPr>
          <w:rFonts w:hint="eastAsia"/>
        </w:rPr>
        <w:t>第１条</w:t>
      </w:r>
      <w:r w:rsidR="004533A2">
        <w:rPr>
          <w:rFonts w:hint="eastAsia"/>
        </w:rPr>
        <w:t xml:space="preserve">　</w:t>
      </w:r>
      <w:r>
        <w:rPr>
          <w:rFonts w:hint="eastAsia"/>
        </w:rPr>
        <w:t>農業分野における障害者の福祉的就労の機会の創出・拡大により、就労継続支援事業所の工賃向上を図るため、農作業の受注開拓や調整及び就労継続支援事業所からの派遣依頼に基づく農業技術に係る指導・助言を行う</w:t>
      </w:r>
      <w:r w:rsidR="00A33A41">
        <w:rPr>
          <w:rFonts w:hint="eastAsia"/>
        </w:rPr>
        <w:t>農福連携</w:t>
      </w:r>
      <w:r w:rsidR="00D70915">
        <w:rPr>
          <w:rFonts w:hint="eastAsia"/>
        </w:rPr>
        <w:t>促進</w:t>
      </w:r>
      <w:r w:rsidR="00A33A41">
        <w:rPr>
          <w:rFonts w:hint="eastAsia"/>
        </w:rPr>
        <w:t>アドバイザー（以下「アドバイザー</w:t>
      </w:r>
      <w:r>
        <w:rPr>
          <w:rFonts w:hint="eastAsia"/>
        </w:rPr>
        <w:t>」という｡</w:t>
      </w:r>
      <w:r>
        <w:rPr>
          <w:rFonts w:hint="eastAsia"/>
        </w:rPr>
        <w:t>)</w:t>
      </w:r>
      <w:r w:rsidR="00D70915">
        <w:rPr>
          <w:rFonts w:hint="eastAsia"/>
        </w:rPr>
        <w:t>を派遣</w:t>
      </w:r>
      <w:r w:rsidR="00A33A41">
        <w:rPr>
          <w:rFonts w:hint="eastAsia"/>
        </w:rPr>
        <w:t>する事業（以下「アドバイザー派遣</w:t>
      </w:r>
      <w:r>
        <w:rPr>
          <w:rFonts w:hint="eastAsia"/>
        </w:rPr>
        <w:t>事業」という｡</w:t>
      </w:r>
      <w:r>
        <w:rPr>
          <w:rFonts w:hint="eastAsia"/>
        </w:rPr>
        <w:t>)</w:t>
      </w:r>
      <w:r>
        <w:rPr>
          <w:rFonts w:hint="eastAsia"/>
        </w:rPr>
        <w:t>を実施する。</w:t>
      </w:r>
    </w:p>
    <w:p w14:paraId="77A6E74B" w14:textId="77777777" w:rsidR="00A33A41" w:rsidRDefault="00A33A41" w:rsidP="004747B8">
      <w:pPr>
        <w:ind w:left="210" w:hangingChars="100" w:hanging="210"/>
      </w:pPr>
    </w:p>
    <w:p w14:paraId="59042A3F" w14:textId="77777777" w:rsidR="00D91A36" w:rsidRDefault="00D91A36" w:rsidP="00D91A36">
      <w:r>
        <w:rPr>
          <w:rFonts w:hint="eastAsia"/>
        </w:rPr>
        <w:t>（</w:t>
      </w:r>
      <w:r w:rsidR="007B2F20">
        <w:rPr>
          <w:rFonts w:hint="eastAsia"/>
        </w:rPr>
        <w:t>対象施設</w:t>
      </w:r>
      <w:r>
        <w:rPr>
          <w:rFonts w:hint="eastAsia"/>
        </w:rPr>
        <w:t>）</w:t>
      </w:r>
    </w:p>
    <w:p w14:paraId="0FD5926C" w14:textId="77777777" w:rsidR="00D91A36" w:rsidRDefault="00930AA7" w:rsidP="004747B8">
      <w:pPr>
        <w:ind w:left="210" w:hangingChars="100" w:hanging="210"/>
      </w:pPr>
      <w:r>
        <w:rPr>
          <w:rFonts w:hint="eastAsia"/>
        </w:rPr>
        <w:t>第</w:t>
      </w:r>
      <w:r w:rsidR="00D91A36">
        <w:rPr>
          <w:rFonts w:hint="eastAsia"/>
        </w:rPr>
        <w:t>２</w:t>
      </w:r>
      <w:r>
        <w:rPr>
          <w:rFonts w:hint="eastAsia"/>
        </w:rPr>
        <w:t>条</w:t>
      </w:r>
      <w:r w:rsidR="004747B8">
        <w:rPr>
          <w:rFonts w:hint="eastAsia"/>
        </w:rPr>
        <w:t xml:space="preserve">　</w:t>
      </w:r>
      <w:r w:rsidR="00D91A36">
        <w:rPr>
          <w:rFonts w:hint="eastAsia"/>
        </w:rPr>
        <w:t>本事業において、農作業の受託対象者</w:t>
      </w:r>
      <w:r w:rsidR="00302CF4">
        <w:rPr>
          <w:rFonts w:hint="eastAsia"/>
        </w:rPr>
        <w:t>及びアドバイザーの派遣対象者</w:t>
      </w:r>
      <w:r w:rsidR="00D91A36">
        <w:rPr>
          <w:rFonts w:hint="eastAsia"/>
        </w:rPr>
        <w:t>は、工賃向上計画を策定している県内の就</w:t>
      </w:r>
      <w:bookmarkStart w:id="0" w:name="_GoBack"/>
      <w:bookmarkEnd w:id="0"/>
      <w:r w:rsidR="00D91A36">
        <w:rPr>
          <w:rFonts w:hint="eastAsia"/>
        </w:rPr>
        <w:t>労継続支援Ｂ型事業所</w:t>
      </w:r>
      <w:r w:rsidR="008B0D42">
        <w:rPr>
          <w:rFonts w:hint="eastAsia"/>
        </w:rPr>
        <w:t>及び就労継続支援</w:t>
      </w:r>
      <w:r w:rsidR="00AE559A">
        <w:rPr>
          <w:rFonts w:hint="eastAsia"/>
        </w:rPr>
        <w:t>Ａ</w:t>
      </w:r>
      <w:r w:rsidR="008B0D42" w:rsidRPr="008B0D42">
        <w:rPr>
          <w:rFonts w:hint="eastAsia"/>
        </w:rPr>
        <w:t>型事業所</w:t>
      </w:r>
      <w:r w:rsidR="00C95F05">
        <w:rPr>
          <w:rFonts w:hint="eastAsia"/>
        </w:rPr>
        <w:t>、生活介護事業所、地域活動支援センター</w:t>
      </w:r>
      <w:r w:rsidR="00D91A36">
        <w:rPr>
          <w:rFonts w:hint="eastAsia"/>
        </w:rPr>
        <w:t>（以下「</w:t>
      </w:r>
      <w:r w:rsidR="00526288">
        <w:rPr>
          <w:rFonts w:hint="eastAsia"/>
        </w:rPr>
        <w:t>施設</w:t>
      </w:r>
      <w:r w:rsidR="00D91A36">
        <w:rPr>
          <w:rFonts w:hint="eastAsia"/>
        </w:rPr>
        <w:t>」という｡</w:t>
      </w:r>
      <w:r w:rsidR="00D91A36">
        <w:rPr>
          <w:rFonts w:hint="eastAsia"/>
        </w:rPr>
        <w:t>)</w:t>
      </w:r>
      <w:r w:rsidR="00D91A36">
        <w:rPr>
          <w:rFonts w:hint="eastAsia"/>
        </w:rPr>
        <w:t>とする。</w:t>
      </w:r>
    </w:p>
    <w:p w14:paraId="0F5F036B" w14:textId="77777777" w:rsidR="00D57359" w:rsidRPr="0014044D" w:rsidRDefault="00D57359" w:rsidP="00D91A36"/>
    <w:p w14:paraId="4B12CC9A" w14:textId="77777777" w:rsidR="00D91A36" w:rsidRDefault="00D91A36" w:rsidP="00D91A36">
      <w:r>
        <w:rPr>
          <w:rFonts w:hint="eastAsia"/>
        </w:rPr>
        <w:t>（</w:t>
      </w:r>
      <w:r w:rsidR="00A33A41">
        <w:rPr>
          <w:rFonts w:hint="eastAsia"/>
        </w:rPr>
        <w:t>アドバイザー</w:t>
      </w:r>
      <w:r>
        <w:rPr>
          <w:rFonts w:hint="eastAsia"/>
        </w:rPr>
        <w:t>の業務）</w:t>
      </w:r>
    </w:p>
    <w:p w14:paraId="2B401AA5" w14:textId="77777777" w:rsidR="00D91A36" w:rsidRDefault="00D91A36" w:rsidP="00D91A36">
      <w:r>
        <w:rPr>
          <w:rFonts w:hint="eastAsia"/>
        </w:rPr>
        <w:t>第３条</w:t>
      </w:r>
      <w:r w:rsidR="004533A2">
        <w:rPr>
          <w:rFonts w:hint="eastAsia"/>
        </w:rPr>
        <w:t xml:space="preserve">　</w:t>
      </w:r>
      <w:r w:rsidR="00A33A41">
        <w:rPr>
          <w:rFonts w:hint="eastAsia"/>
        </w:rPr>
        <w:t>アドバイザ</w:t>
      </w:r>
      <w:r>
        <w:rPr>
          <w:rFonts w:hint="eastAsia"/>
        </w:rPr>
        <w:t>ーの業務は次のとおりとする。</w:t>
      </w:r>
    </w:p>
    <w:p w14:paraId="554AF898" w14:textId="77777777" w:rsidR="00D91A36" w:rsidRDefault="004747B8" w:rsidP="00526288">
      <w:pPr>
        <w:ind w:firstLineChars="100" w:firstLine="210"/>
      </w:pPr>
      <w:r>
        <w:rPr>
          <w:rFonts w:hint="eastAsia"/>
        </w:rPr>
        <w:t>（１）</w:t>
      </w:r>
      <w:r w:rsidR="00D91A36">
        <w:rPr>
          <w:rFonts w:hint="eastAsia"/>
        </w:rPr>
        <w:t>就労先農家等の開拓</w:t>
      </w:r>
    </w:p>
    <w:p w14:paraId="382FB217" w14:textId="77777777" w:rsidR="00D91A36" w:rsidRDefault="00526288" w:rsidP="004747B8">
      <w:pPr>
        <w:ind w:firstLineChars="300" w:firstLine="630"/>
      </w:pPr>
      <w:r>
        <w:rPr>
          <w:rFonts w:hint="eastAsia"/>
        </w:rPr>
        <w:t>①</w:t>
      </w:r>
      <w:r w:rsidR="004747B8">
        <w:rPr>
          <w:rFonts w:hint="eastAsia"/>
        </w:rPr>
        <w:t xml:space="preserve">　</w:t>
      </w:r>
      <w:r w:rsidR="007B2F20">
        <w:rPr>
          <w:rFonts w:hint="eastAsia"/>
        </w:rPr>
        <w:t>農家</w:t>
      </w:r>
      <w:r w:rsidR="007B2F20" w:rsidRPr="00CE5C8A">
        <w:rPr>
          <w:rFonts w:hint="eastAsia"/>
        </w:rPr>
        <w:t>等</w:t>
      </w:r>
      <w:r w:rsidR="007B2F20">
        <w:rPr>
          <w:rFonts w:hint="eastAsia"/>
        </w:rPr>
        <w:t>への戸別訪問等により、施設</w:t>
      </w:r>
      <w:r w:rsidR="00D91A36">
        <w:rPr>
          <w:rFonts w:hint="eastAsia"/>
        </w:rPr>
        <w:t>に委託できる農作業を開拓する。</w:t>
      </w:r>
    </w:p>
    <w:p w14:paraId="18CFF227" w14:textId="77777777" w:rsidR="00D91A36" w:rsidRPr="003A177F" w:rsidRDefault="00526288" w:rsidP="004747B8">
      <w:pPr>
        <w:ind w:leftChars="300" w:left="840" w:hangingChars="100" w:hanging="210"/>
        <w:rPr>
          <w:color w:val="000000" w:themeColor="text1"/>
        </w:rPr>
      </w:pPr>
      <w:r>
        <w:rPr>
          <w:rFonts w:hint="eastAsia"/>
        </w:rPr>
        <w:t>②</w:t>
      </w:r>
      <w:r w:rsidR="004747B8">
        <w:rPr>
          <w:rFonts w:hint="eastAsia"/>
        </w:rPr>
        <w:t xml:space="preserve">　</w:t>
      </w:r>
      <w:r w:rsidR="00444F1E">
        <w:rPr>
          <w:rFonts w:hint="eastAsia"/>
        </w:rPr>
        <w:t>農家</w:t>
      </w:r>
      <w:r w:rsidR="00444F1E" w:rsidRPr="003A177F">
        <w:rPr>
          <w:rFonts w:hint="eastAsia"/>
          <w:color w:val="000000" w:themeColor="text1"/>
        </w:rPr>
        <w:t>と施設の話し合いに参加し、作業受託についての</w:t>
      </w:r>
      <w:r w:rsidRPr="003A177F">
        <w:rPr>
          <w:rFonts w:hint="eastAsia"/>
          <w:color w:val="000000" w:themeColor="text1"/>
        </w:rPr>
        <w:t>調整</w:t>
      </w:r>
      <w:r w:rsidR="00444F1E" w:rsidRPr="003A177F">
        <w:rPr>
          <w:rFonts w:hint="eastAsia"/>
          <w:color w:val="000000" w:themeColor="text1"/>
        </w:rPr>
        <w:t>を</w:t>
      </w:r>
      <w:r w:rsidRPr="003A177F">
        <w:rPr>
          <w:rFonts w:hint="eastAsia"/>
          <w:color w:val="000000" w:themeColor="text1"/>
        </w:rPr>
        <w:t>する</w:t>
      </w:r>
      <w:r w:rsidR="00D91A36" w:rsidRPr="003A177F">
        <w:rPr>
          <w:rFonts w:hint="eastAsia"/>
          <w:color w:val="000000" w:themeColor="text1"/>
        </w:rPr>
        <w:t>。</w:t>
      </w:r>
    </w:p>
    <w:p w14:paraId="7C8974D1" w14:textId="77777777" w:rsidR="00D91A36" w:rsidRPr="003A177F" w:rsidRDefault="00D91A36" w:rsidP="004747B8">
      <w:pPr>
        <w:ind w:firstLineChars="100" w:firstLine="210"/>
        <w:rPr>
          <w:color w:val="000000" w:themeColor="text1"/>
        </w:rPr>
      </w:pPr>
      <w:r w:rsidRPr="003A177F">
        <w:rPr>
          <w:rFonts w:hint="eastAsia"/>
          <w:color w:val="000000" w:themeColor="text1"/>
        </w:rPr>
        <w:t>（</w:t>
      </w:r>
      <w:r w:rsidR="00CD00D5" w:rsidRPr="003A177F">
        <w:rPr>
          <w:rFonts w:hint="eastAsia"/>
          <w:color w:val="000000" w:themeColor="text1"/>
        </w:rPr>
        <w:t>２</w:t>
      </w:r>
      <w:r w:rsidR="00526288" w:rsidRPr="003A177F">
        <w:rPr>
          <w:rFonts w:hint="eastAsia"/>
          <w:color w:val="000000" w:themeColor="text1"/>
        </w:rPr>
        <w:t>）就労先</w:t>
      </w:r>
      <w:r w:rsidR="002950CB" w:rsidRPr="003A177F">
        <w:rPr>
          <w:rFonts w:hint="eastAsia"/>
          <w:color w:val="000000" w:themeColor="text1"/>
        </w:rPr>
        <w:t>等</w:t>
      </w:r>
      <w:r w:rsidR="00526288" w:rsidRPr="003A177F">
        <w:rPr>
          <w:rFonts w:hint="eastAsia"/>
          <w:color w:val="000000" w:themeColor="text1"/>
        </w:rPr>
        <w:t>での作業指導</w:t>
      </w:r>
    </w:p>
    <w:p w14:paraId="40536E09" w14:textId="77777777" w:rsidR="00D91A36" w:rsidRPr="003A177F" w:rsidRDefault="00D91A36" w:rsidP="004747B8">
      <w:pPr>
        <w:ind w:firstLineChars="300" w:firstLine="630"/>
        <w:rPr>
          <w:color w:val="000000" w:themeColor="text1"/>
        </w:rPr>
      </w:pPr>
      <w:r w:rsidRPr="003A177F">
        <w:rPr>
          <w:rFonts w:hint="eastAsia"/>
          <w:color w:val="000000" w:themeColor="text1"/>
        </w:rPr>
        <w:t>①</w:t>
      </w:r>
      <w:r w:rsidR="004747B8" w:rsidRPr="003A177F">
        <w:rPr>
          <w:rFonts w:hint="eastAsia"/>
          <w:color w:val="000000" w:themeColor="text1"/>
        </w:rPr>
        <w:t xml:space="preserve">　</w:t>
      </w:r>
      <w:r w:rsidRPr="003A177F">
        <w:rPr>
          <w:rFonts w:hint="eastAsia"/>
          <w:color w:val="000000" w:themeColor="text1"/>
        </w:rPr>
        <w:t>就労先</w:t>
      </w:r>
      <w:r w:rsidR="002950CB" w:rsidRPr="003A177F">
        <w:rPr>
          <w:rFonts w:hint="eastAsia"/>
          <w:color w:val="000000" w:themeColor="text1"/>
        </w:rPr>
        <w:t>等</w:t>
      </w:r>
      <w:r w:rsidRPr="003A177F">
        <w:rPr>
          <w:rFonts w:hint="eastAsia"/>
          <w:color w:val="000000" w:themeColor="text1"/>
        </w:rPr>
        <w:t>で障害者の作業指導、監督を行う。</w:t>
      </w:r>
    </w:p>
    <w:p w14:paraId="5BB12FB3" w14:textId="77777777" w:rsidR="003838BE" w:rsidRDefault="00D91A36" w:rsidP="00AE559A">
      <w:pPr>
        <w:ind w:firstLineChars="300" w:firstLine="630"/>
      </w:pPr>
      <w:r w:rsidRPr="003A177F">
        <w:rPr>
          <w:rFonts w:hint="eastAsia"/>
          <w:color w:val="000000" w:themeColor="text1"/>
        </w:rPr>
        <w:t>②</w:t>
      </w:r>
      <w:r w:rsidR="004747B8" w:rsidRPr="003A177F">
        <w:rPr>
          <w:rFonts w:hint="eastAsia"/>
          <w:color w:val="000000" w:themeColor="text1"/>
        </w:rPr>
        <w:t xml:space="preserve">　</w:t>
      </w:r>
      <w:r w:rsidRPr="003A177F">
        <w:rPr>
          <w:rFonts w:hint="eastAsia"/>
          <w:color w:val="000000" w:themeColor="text1"/>
        </w:rPr>
        <w:t>作業の進捗及び結果</w:t>
      </w:r>
      <w:r>
        <w:rPr>
          <w:rFonts w:hint="eastAsia"/>
        </w:rPr>
        <w:t>を農家等へ報告し、適宜、作業を修正する。</w:t>
      </w:r>
    </w:p>
    <w:p w14:paraId="377FDD77" w14:textId="77777777" w:rsidR="004747B8" w:rsidRDefault="004747B8" w:rsidP="004747B8">
      <w:pPr>
        <w:ind w:firstLineChars="300" w:firstLine="630"/>
      </w:pPr>
    </w:p>
    <w:p w14:paraId="3F5FE63D" w14:textId="77777777" w:rsidR="00D91A36" w:rsidRDefault="00D91A36" w:rsidP="00D91A36">
      <w:r>
        <w:rPr>
          <w:rFonts w:hint="eastAsia"/>
        </w:rPr>
        <w:t>（</w:t>
      </w:r>
      <w:r w:rsidR="00A33A41">
        <w:rPr>
          <w:rFonts w:hint="eastAsia"/>
        </w:rPr>
        <w:t>アドバイザー</w:t>
      </w:r>
      <w:r>
        <w:rPr>
          <w:rFonts w:hint="eastAsia"/>
        </w:rPr>
        <w:t>の登録）</w:t>
      </w:r>
    </w:p>
    <w:p w14:paraId="5D107AFD" w14:textId="77777777" w:rsidR="00D91A36" w:rsidRDefault="00D91A36" w:rsidP="004747B8">
      <w:pPr>
        <w:ind w:left="210" w:hangingChars="100" w:hanging="210"/>
      </w:pPr>
      <w:r>
        <w:rPr>
          <w:rFonts w:hint="eastAsia"/>
        </w:rPr>
        <w:t>第</w:t>
      </w:r>
      <w:r w:rsidR="0023130B">
        <w:rPr>
          <w:rFonts w:hint="eastAsia"/>
        </w:rPr>
        <w:t>４</w:t>
      </w:r>
      <w:r>
        <w:rPr>
          <w:rFonts w:hint="eastAsia"/>
        </w:rPr>
        <w:t>条</w:t>
      </w:r>
      <w:r w:rsidR="004747B8">
        <w:rPr>
          <w:rFonts w:hint="eastAsia"/>
        </w:rPr>
        <w:t xml:space="preserve">　</w:t>
      </w:r>
      <w:r w:rsidR="00A33A41">
        <w:rPr>
          <w:rFonts w:hint="eastAsia"/>
        </w:rPr>
        <w:t>アドバイザ</w:t>
      </w:r>
      <w:r>
        <w:rPr>
          <w:rFonts w:hint="eastAsia"/>
        </w:rPr>
        <w:t>ーとして活動しようとする者は、</w:t>
      </w:r>
      <w:r w:rsidR="00A33A41">
        <w:rPr>
          <w:rFonts w:hint="eastAsia"/>
        </w:rPr>
        <w:t>農福連携</w:t>
      </w:r>
      <w:r w:rsidR="00D70915">
        <w:rPr>
          <w:rFonts w:hint="eastAsia"/>
        </w:rPr>
        <w:t>促進</w:t>
      </w:r>
      <w:r w:rsidR="00A33A41">
        <w:rPr>
          <w:rFonts w:hint="eastAsia"/>
        </w:rPr>
        <w:t>アドバイザー</w:t>
      </w:r>
      <w:r>
        <w:rPr>
          <w:rFonts w:hint="eastAsia"/>
        </w:rPr>
        <w:t>登録申請書（様式第</w:t>
      </w:r>
      <w:r w:rsidR="00526288">
        <w:rPr>
          <w:rFonts w:hint="eastAsia"/>
        </w:rPr>
        <w:t>１</w:t>
      </w:r>
      <w:r>
        <w:rPr>
          <w:rFonts w:hint="eastAsia"/>
        </w:rPr>
        <w:t>号）により、県に登録を申請する。</w:t>
      </w:r>
    </w:p>
    <w:p w14:paraId="5C4B2B07" w14:textId="77777777" w:rsidR="00D91A36" w:rsidRDefault="00D91A36" w:rsidP="004747B8">
      <w:pPr>
        <w:ind w:left="210" w:hangingChars="100" w:hanging="210"/>
      </w:pPr>
      <w:r>
        <w:rPr>
          <w:rFonts w:hint="eastAsia"/>
        </w:rPr>
        <w:t>２</w:t>
      </w:r>
      <w:r w:rsidR="004747B8">
        <w:rPr>
          <w:rFonts w:hint="eastAsia"/>
        </w:rPr>
        <w:t xml:space="preserve">　</w:t>
      </w:r>
      <w:r>
        <w:rPr>
          <w:rFonts w:hint="eastAsia"/>
        </w:rPr>
        <w:t>県は、前項の申請をした者が</w:t>
      </w:r>
      <w:r w:rsidR="00A33A41">
        <w:rPr>
          <w:rFonts w:hint="eastAsia"/>
        </w:rPr>
        <w:t>アドバイザーとしてふさわしいと認められるときは、農福連携</w:t>
      </w:r>
      <w:r w:rsidR="00D70915">
        <w:rPr>
          <w:rFonts w:hint="eastAsia"/>
        </w:rPr>
        <w:t>促進</w:t>
      </w:r>
      <w:r w:rsidR="00A33A41">
        <w:rPr>
          <w:rFonts w:hint="eastAsia"/>
        </w:rPr>
        <w:t>アドバイザー</w:t>
      </w:r>
      <w:r>
        <w:rPr>
          <w:rFonts w:hint="eastAsia"/>
        </w:rPr>
        <w:t>登録台帳（様式第</w:t>
      </w:r>
      <w:r w:rsidR="00526288">
        <w:rPr>
          <w:rFonts w:hint="eastAsia"/>
        </w:rPr>
        <w:t>２</w:t>
      </w:r>
      <w:r>
        <w:rPr>
          <w:rFonts w:hint="eastAsia"/>
        </w:rPr>
        <w:t>号）に登録する。</w:t>
      </w:r>
    </w:p>
    <w:p w14:paraId="4ABE93B1" w14:textId="77777777" w:rsidR="00D91A36" w:rsidRDefault="00D91A36" w:rsidP="004747B8">
      <w:pPr>
        <w:ind w:left="210" w:hangingChars="100" w:hanging="210"/>
      </w:pPr>
      <w:r>
        <w:rPr>
          <w:rFonts w:hint="eastAsia"/>
        </w:rPr>
        <w:t>３</w:t>
      </w:r>
      <w:r w:rsidR="004747B8">
        <w:rPr>
          <w:rFonts w:hint="eastAsia"/>
        </w:rPr>
        <w:t xml:space="preserve">　</w:t>
      </w:r>
      <w:r>
        <w:rPr>
          <w:rFonts w:hint="eastAsia"/>
        </w:rPr>
        <w:t>県は前項により登録した者が、次に該当するときは、登録を取り消すことができるものとする。</w:t>
      </w:r>
    </w:p>
    <w:p w14:paraId="0C34D993" w14:textId="77777777" w:rsidR="00D91A36" w:rsidRDefault="00D91A36" w:rsidP="004533A2">
      <w:pPr>
        <w:ind w:firstLineChars="100" w:firstLine="210"/>
      </w:pPr>
      <w:r>
        <w:rPr>
          <w:rFonts w:hint="eastAsia"/>
        </w:rPr>
        <w:t>（１）本人から登録の抹消を希望する旨の申出があったとき</w:t>
      </w:r>
    </w:p>
    <w:p w14:paraId="628BA1EF" w14:textId="77777777" w:rsidR="00D91A36" w:rsidRDefault="00D91A36" w:rsidP="004533A2">
      <w:pPr>
        <w:ind w:firstLineChars="100" w:firstLine="210"/>
      </w:pPr>
      <w:r>
        <w:rPr>
          <w:rFonts w:hint="eastAsia"/>
        </w:rPr>
        <w:t>（２）県が業務に相応しくないと判断したとき</w:t>
      </w:r>
    </w:p>
    <w:p w14:paraId="21D03D3F" w14:textId="77777777" w:rsidR="002C6F1E" w:rsidRDefault="002C6F1E" w:rsidP="002C6F1E"/>
    <w:p w14:paraId="4CCA512F" w14:textId="77777777" w:rsidR="002C6F1E" w:rsidRDefault="002C6F1E" w:rsidP="002C6F1E">
      <w:r>
        <w:rPr>
          <w:rFonts w:hint="eastAsia"/>
        </w:rPr>
        <w:t>（</w:t>
      </w:r>
      <w:r w:rsidR="00E131AA">
        <w:rPr>
          <w:rFonts w:hint="eastAsia"/>
        </w:rPr>
        <w:t>申出</w:t>
      </w:r>
      <w:r>
        <w:rPr>
          <w:rFonts w:hint="eastAsia"/>
        </w:rPr>
        <w:t>）</w:t>
      </w:r>
    </w:p>
    <w:p w14:paraId="089953DD" w14:textId="77777777" w:rsidR="002C6F1E" w:rsidRDefault="002C6F1E" w:rsidP="002C6F1E">
      <w:pPr>
        <w:ind w:left="210" w:hangingChars="100" w:hanging="210"/>
      </w:pPr>
      <w:r>
        <w:rPr>
          <w:rFonts w:hint="eastAsia"/>
        </w:rPr>
        <w:t>第５条　アドバイザーは、</w:t>
      </w:r>
      <w:r w:rsidR="00E131AA">
        <w:rPr>
          <w:rFonts w:hint="eastAsia"/>
        </w:rPr>
        <w:t>開拓・作業指導を行う際は、</w:t>
      </w:r>
      <w:r w:rsidRPr="002C6F1E">
        <w:rPr>
          <w:rFonts w:hint="eastAsia"/>
        </w:rPr>
        <w:t>開拓・作業指導申出書</w:t>
      </w:r>
      <w:r>
        <w:rPr>
          <w:rFonts w:hint="eastAsia"/>
        </w:rPr>
        <w:t>（様式第３号）を提出するものとする。</w:t>
      </w:r>
    </w:p>
    <w:p w14:paraId="7D330C50" w14:textId="77777777" w:rsidR="002C6F1E" w:rsidRDefault="002C6F1E" w:rsidP="002C6F1E"/>
    <w:p w14:paraId="2A6C60C2" w14:textId="77777777" w:rsidR="00D91A36" w:rsidRDefault="00D91A36" w:rsidP="00D91A36">
      <w:r>
        <w:rPr>
          <w:rFonts w:hint="eastAsia"/>
        </w:rPr>
        <w:lastRenderedPageBreak/>
        <w:t>（実績報告）</w:t>
      </w:r>
    </w:p>
    <w:p w14:paraId="1AC8CA85" w14:textId="77777777" w:rsidR="00D91A36" w:rsidRDefault="00D91A36" w:rsidP="004747B8">
      <w:pPr>
        <w:ind w:left="210" w:hangingChars="100" w:hanging="210"/>
      </w:pPr>
      <w:r>
        <w:rPr>
          <w:rFonts w:hint="eastAsia"/>
        </w:rPr>
        <w:t>第</w:t>
      </w:r>
      <w:r w:rsidR="0023130B">
        <w:rPr>
          <w:rFonts w:hint="eastAsia"/>
        </w:rPr>
        <w:t>６</w:t>
      </w:r>
      <w:r>
        <w:rPr>
          <w:rFonts w:hint="eastAsia"/>
        </w:rPr>
        <w:t>条</w:t>
      </w:r>
      <w:r w:rsidR="004747B8">
        <w:rPr>
          <w:rFonts w:hint="eastAsia"/>
        </w:rPr>
        <w:t xml:space="preserve">　</w:t>
      </w:r>
      <w:r w:rsidR="00D70915">
        <w:rPr>
          <w:rFonts w:hint="eastAsia"/>
        </w:rPr>
        <w:t>アドバイザー</w:t>
      </w:r>
      <w:r>
        <w:rPr>
          <w:rFonts w:hint="eastAsia"/>
        </w:rPr>
        <w:t>は、業務実施後速やかに、</w:t>
      </w:r>
      <w:r w:rsidR="00526288" w:rsidRPr="00526288">
        <w:rPr>
          <w:rFonts w:hint="eastAsia"/>
        </w:rPr>
        <w:t>開拓・作業指導実施報告書</w:t>
      </w:r>
      <w:r>
        <w:rPr>
          <w:rFonts w:hint="eastAsia"/>
        </w:rPr>
        <w:t>（様式</w:t>
      </w:r>
      <w:r w:rsidR="000A7A0C">
        <w:rPr>
          <w:rFonts w:hint="eastAsia"/>
        </w:rPr>
        <w:t>第</w:t>
      </w:r>
      <w:r w:rsidR="00526288">
        <w:rPr>
          <w:rFonts w:hint="eastAsia"/>
        </w:rPr>
        <w:t>４</w:t>
      </w:r>
      <w:r w:rsidR="000A7A0C">
        <w:rPr>
          <w:rFonts w:hint="eastAsia"/>
        </w:rPr>
        <w:t>号）を</w:t>
      </w:r>
      <w:r>
        <w:rPr>
          <w:rFonts w:hint="eastAsia"/>
        </w:rPr>
        <w:t>提出するものとする。</w:t>
      </w:r>
    </w:p>
    <w:p w14:paraId="240E1434" w14:textId="77777777" w:rsidR="004747B8" w:rsidRDefault="004747B8" w:rsidP="00D91A36"/>
    <w:p w14:paraId="4B29D818" w14:textId="77777777" w:rsidR="00D91A36" w:rsidRDefault="004271D0" w:rsidP="00D91A36">
      <w:r>
        <w:rPr>
          <w:rFonts w:hint="eastAsia"/>
        </w:rPr>
        <w:t>（アドバイザーへの謝金の額</w:t>
      </w:r>
      <w:r w:rsidR="00D91A36">
        <w:rPr>
          <w:rFonts w:hint="eastAsia"/>
        </w:rPr>
        <w:t>）</w:t>
      </w:r>
    </w:p>
    <w:p w14:paraId="1F53FC51" w14:textId="77777777" w:rsidR="00B8013D" w:rsidRPr="00B8013D" w:rsidRDefault="004271D0" w:rsidP="00B8013D">
      <w:r>
        <w:rPr>
          <w:rFonts w:hint="eastAsia"/>
        </w:rPr>
        <w:t>第</w:t>
      </w:r>
      <w:r w:rsidR="0023130B">
        <w:rPr>
          <w:rFonts w:hint="eastAsia"/>
        </w:rPr>
        <w:t>７</w:t>
      </w:r>
      <w:r>
        <w:rPr>
          <w:rFonts w:hint="eastAsia"/>
        </w:rPr>
        <w:t xml:space="preserve">条　</w:t>
      </w:r>
      <w:r w:rsidR="00565EB2">
        <w:rPr>
          <w:rFonts w:hint="eastAsia"/>
        </w:rPr>
        <w:t>前条</w:t>
      </w:r>
      <w:r w:rsidR="00B8013D" w:rsidRPr="00B8013D">
        <w:rPr>
          <w:rFonts w:hint="eastAsia"/>
        </w:rPr>
        <w:t>の報告に基づき、アドバイザー</w:t>
      </w:r>
      <w:r w:rsidR="00B8013D">
        <w:rPr>
          <w:rFonts w:hint="eastAsia"/>
        </w:rPr>
        <w:t>に、その活動内容に応じて、別表第１に掲げる謝金</w:t>
      </w:r>
      <w:r w:rsidR="00B8013D" w:rsidRPr="00B8013D">
        <w:rPr>
          <w:rFonts w:hint="eastAsia"/>
        </w:rPr>
        <w:t>を支払うこととする。ただし、次に該当する場合は、支払いを行わないことができる。</w:t>
      </w:r>
    </w:p>
    <w:p w14:paraId="740382F8" w14:textId="77777777" w:rsidR="00B8013D" w:rsidRPr="00B8013D" w:rsidRDefault="00B8013D" w:rsidP="00B8013D">
      <w:r w:rsidRPr="00B8013D">
        <w:rPr>
          <w:rFonts w:hint="eastAsia"/>
        </w:rPr>
        <w:t>（１）第</w:t>
      </w:r>
      <w:r w:rsidR="00526288">
        <w:rPr>
          <w:rFonts w:hint="eastAsia"/>
        </w:rPr>
        <w:t>６条</w:t>
      </w:r>
      <w:r w:rsidRPr="00B8013D">
        <w:rPr>
          <w:rFonts w:hint="eastAsia"/>
        </w:rPr>
        <w:t>の報告に不備があるとき</w:t>
      </w:r>
    </w:p>
    <w:p w14:paraId="45C4523D" w14:textId="77777777" w:rsidR="00B8013D" w:rsidRPr="00B8013D" w:rsidRDefault="00B8013D" w:rsidP="00B8013D">
      <w:r w:rsidRPr="00B8013D">
        <w:rPr>
          <w:rFonts w:hint="eastAsia"/>
        </w:rPr>
        <w:t>（２）第</w:t>
      </w:r>
      <w:r w:rsidR="00526288">
        <w:rPr>
          <w:rFonts w:hint="eastAsia"/>
        </w:rPr>
        <w:t>６</w:t>
      </w:r>
      <w:r w:rsidRPr="00B8013D">
        <w:rPr>
          <w:rFonts w:hint="eastAsia"/>
        </w:rPr>
        <w:t>条の報告が虚偽であるとき</w:t>
      </w:r>
    </w:p>
    <w:p w14:paraId="1793C89A" w14:textId="77777777" w:rsidR="004271D0" w:rsidRDefault="00B8013D" w:rsidP="00B8013D">
      <w:pPr>
        <w:ind w:left="210" w:hangingChars="100" w:hanging="210"/>
      </w:pPr>
      <w:r w:rsidRPr="00B8013D">
        <w:rPr>
          <w:rFonts w:hint="eastAsia"/>
        </w:rPr>
        <w:t>２　前項の規定にかかわらず、アドバイザー</w:t>
      </w:r>
      <w:r>
        <w:rPr>
          <w:rFonts w:hint="eastAsia"/>
        </w:rPr>
        <w:t>に支払う謝金</w:t>
      </w:r>
      <w:r w:rsidR="007B2F20">
        <w:rPr>
          <w:rFonts w:hint="eastAsia"/>
        </w:rPr>
        <w:t>は、施設</w:t>
      </w:r>
      <w:r w:rsidRPr="00B8013D">
        <w:rPr>
          <w:rFonts w:hint="eastAsia"/>
        </w:rPr>
        <w:t>の受託額を超えないものとする。</w:t>
      </w:r>
    </w:p>
    <w:p w14:paraId="1B8378A4" w14:textId="77777777" w:rsidR="004271D0" w:rsidRPr="007B2F20" w:rsidRDefault="004271D0" w:rsidP="00D91A36"/>
    <w:p w14:paraId="1DB7E400" w14:textId="77777777" w:rsidR="00D82282" w:rsidRDefault="00D82282" w:rsidP="00D91A36">
      <w:r>
        <w:rPr>
          <w:rFonts w:hint="eastAsia"/>
        </w:rPr>
        <w:t>（アドバイザーへの謝金の支払）</w:t>
      </w:r>
    </w:p>
    <w:p w14:paraId="32B2A539" w14:textId="77777777" w:rsidR="00D82282" w:rsidRDefault="00D82282" w:rsidP="00D91A36">
      <w:r>
        <w:rPr>
          <w:rFonts w:hint="eastAsia"/>
        </w:rPr>
        <w:t>第</w:t>
      </w:r>
      <w:r w:rsidR="0023130B">
        <w:rPr>
          <w:rFonts w:hint="eastAsia"/>
        </w:rPr>
        <w:t>８</w:t>
      </w:r>
      <w:r>
        <w:rPr>
          <w:rFonts w:hint="eastAsia"/>
        </w:rPr>
        <w:t>条　アドバイザーから第</w:t>
      </w:r>
      <w:r w:rsidR="002C6F1E">
        <w:rPr>
          <w:rFonts w:hint="eastAsia"/>
        </w:rPr>
        <w:t>６</w:t>
      </w:r>
      <w:r>
        <w:rPr>
          <w:rFonts w:hint="eastAsia"/>
        </w:rPr>
        <w:t>条の報告書の提出を受けた時は、速やかにその内容を精査し、適当と認めた時にはアドバイザ―に対して謝金を支払うものとする。</w:t>
      </w:r>
    </w:p>
    <w:p w14:paraId="0A7951A7" w14:textId="77777777" w:rsidR="00D82282" w:rsidRDefault="00D82282" w:rsidP="00D91A36"/>
    <w:p w14:paraId="6B3E3441" w14:textId="77777777" w:rsidR="00D91A36" w:rsidRDefault="00D91A36" w:rsidP="00D91A36">
      <w:r>
        <w:rPr>
          <w:rFonts w:hint="eastAsia"/>
        </w:rPr>
        <w:t>（免責）</w:t>
      </w:r>
    </w:p>
    <w:p w14:paraId="4C67917B" w14:textId="77777777" w:rsidR="00D91A36" w:rsidRDefault="00436AD3" w:rsidP="00D91A36">
      <w:r>
        <w:rPr>
          <w:rFonts w:hint="eastAsia"/>
        </w:rPr>
        <w:t>第</w:t>
      </w:r>
      <w:r w:rsidR="0023130B">
        <w:rPr>
          <w:rFonts w:hint="eastAsia"/>
        </w:rPr>
        <w:t>９</w:t>
      </w:r>
      <w:r w:rsidR="00D91A36">
        <w:rPr>
          <w:rFonts w:hint="eastAsia"/>
        </w:rPr>
        <w:t>条</w:t>
      </w:r>
      <w:r w:rsidR="004747B8">
        <w:rPr>
          <w:rFonts w:hint="eastAsia"/>
        </w:rPr>
        <w:t xml:space="preserve">　</w:t>
      </w:r>
      <w:r w:rsidR="00D91A36">
        <w:rPr>
          <w:rFonts w:hint="eastAsia"/>
        </w:rPr>
        <w:t>免責等の取り決めは次のとおりとする。</w:t>
      </w:r>
    </w:p>
    <w:p w14:paraId="3C44FCDE" w14:textId="77777777" w:rsidR="00D91A36" w:rsidRDefault="00D91A36" w:rsidP="004747B8">
      <w:pPr>
        <w:ind w:leftChars="100" w:left="840" w:hangingChars="300" w:hanging="630"/>
      </w:pPr>
      <w:r>
        <w:rPr>
          <w:rFonts w:hint="eastAsia"/>
        </w:rPr>
        <w:t>（１）</w:t>
      </w:r>
      <w:r w:rsidR="00D70915">
        <w:rPr>
          <w:rFonts w:hint="eastAsia"/>
        </w:rPr>
        <w:t>アドバイザー</w:t>
      </w:r>
      <w:r>
        <w:rPr>
          <w:rFonts w:hint="eastAsia"/>
        </w:rPr>
        <w:t>は、活動中又はその前後において、事故や約束事の不履行により関係者が損害を被らないよう十分に配慮しなければならない。</w:t>
      </w:r>
    </w:p>
    <w:p w14:paraId="3DA59AAE" w14:textId="77777777" w:rsidR="00D91A36" w:rsidRDefault="00D91A36" w:rsidP="004747B8">
      <w:pPr>
        <w:ind w:leftChars="100" w:left="840" w:hangingChars="300" w:hanging="630"/>
      </w:pPr>
      <w:r>
        <w:rPr>
          <w:rFonts w:hint="eastAsia"/>
        </w:rPr>
        <w:t>（２）</w:t>
      </w:r>
      <w:r w:rsidR="00D70915">
        <w:rPr>
          <w:rFonts w:hint="eastAsia"/>
        </w:rPr>
        <w:t>アドバイザー</w:t>
      </w:r>
      <w:r w:rsidR="00AE559A">
        <w:rPr>
          <w:rFonts w:hint="eastAsia"/>
        </w:rPr>
        <w:t>の活動に伴って発生した事故災害等による損害について、県は</w:t>
      </w:r>
      <w:r>
        <w:rPr>
          <w:rFonts w:hint="eastAsia"/>
        </w:rPr>
        <w:t>賠償の責を負わない。</w:t>
      </w:r>
    </w:p>
    <w:p w14:paraId="152BCA5F" w14:textId="77777777" w:rsidR="004747B8" w:rsidRDefault="004747B8" w:rsidP="004747B8">
      <w:pPr>
        <w:ind w:leftChars="100" w:left="840" w:hangingChars="300" w:hanging="630"/>
      </w:pPr>
    </w:p>
    <w:p w14:paraId="4BFF6B17" w14:textId="77777777" w:rsidR="00D91A36" w:rsidRDefault="00D91A36" w:rsidP="00D91A36">
      <w:r>
        <w:rPr>
          <w:rFonts w:hint="eastAsia"/>
        </w:rPr>
        <w:t>（秘密の保持）</w:t>
      </w:r>
    </w:p>
    <w:p w14:paraId="20BC1D43" w14:textId="77777777" w:rsidR="00D91A36" w:rsidRDefault="00D91A36" w:rsidP="004747B8">
      <w:pPr>
        <w:ind w:left="210" w:hangingChars="100" w:hanging="210"/>
      </w:pPr>
      <w:r>
        <w:rPr>
          <w:rFonts w:hint="eastAsia"/>
        </w:rPr>
        <w:t>第</w:t>
      </w:r>
      <w:r w:rsidR="0023130B">
        <w:rPr>
          <w:rFonts w:hint="eastAsia"/>
        </w:rPr>
        <w:t>１０</w:t>
      </w:r>
      <w:r>
        <w:rPr>
          <w:rFonts w:hint="eastAsia"/>
        </w:rPr>
        <w:t>条</w:t>
      </w:r>
      <w:r w:rsidR="004747B8">
        <w:rPr>
          <w:rFonts w:hint="eastAsia"/>
        </w:rPr>
        <w:t xml:space="preserve">　</w:t>
      </w:r>
      <w:r w:rsidR="00D70915">
        <w:rPr>
          <w:rFonts w:hint="eastAsia"/>
        </w:rPr>
        <w:t>アドバイザー</w:t>
      </w:r>
      <w:r>
        <w:rPr>
          <w:rFonts w:hint="eastAsia"/>
        </w:rPr>
        <w:t>は、その業務を行うに当たって知り得た秘密及び個人情報を、その業務以外に用いてはならない。職を離れた後も同様とする。</w:t>
      </w:r>
    </w:p>
    <w:p w14:paraId="6BBB46E3" w14:textId="77777777" w:rsidR="004747B8" w:rsidRDefault="004747B8" w:rsidP="00D91A36"/>
    <w:p w14:paraId="0A9B7179" w14:textId="77777777" w:rsidR="00D91A36" w:rsidRDefault="00D91A36" w:rsidP="00D91A36">
      <w:r>
        <w:rPr>
          <w:rFonts w:hint="eastAsia"/>
        </w:rPr>
        <w:t>（事務局）</w:t>
      </w:r>
    </w:p>
    <w:p w14:paraId="085CDDF1" w14:textId="77777777" w:rsidR="00D91A36" w:rsidRDefault="00D91A36" w:rsidP="00D91A36">
      <w:r>
        <w:rPr>
          <w:rFonts w:hint="eastAsia"/>
        </w:rPr>
        <w:t>第</w:t>
      </w:r>
      <w:r w:rsidR="0023130B">
        <w:rPr>
          <w:rFonts w:hint="eastAsia"/>
        </w:rPr>
        <w:t>１１</w:t>
      </w:r>
      <w:r>
        <w:rPr>
          <w:rFonts w:hint="eastAsia"/>
        </w:rPr>
        <w:t>条</w:t>
      </w:r>
      <w:r w:rsidR="004747B8">
        <w:rPr>
          <w:rFonts w:hint="eastAsia"/>
        </w:rPr>
        <w:t xml:space="preserve">　</w:t>
      </w:r>
      <w:r>
        <w:rPr>
          <w:rFonts w:hint="eastAsia"/>
        </w:rPr>
        <w:t>本事業に関する総合的な事務は、県が行う。</w:t>
      </w:r>
    </w:p>
    <w:p w14:paraId="6DBB15C1" w14:textId="77777777" w:rsidR="004747B8" w:rsidRDefault="004747B8" w:rsidP="00D91A36"/>
    <w:p w14:paraId="3D3E7796" w14:textId="77777777" w:rsidR="00D91A36" w:rsidRDefault="00D91A36" w:rsidP="00D91A36">
      <w:r>
        <w:rPr>
          <w:rFonts w:hint="eastAsia"/>
        </w:rPr>
        <w:t>（その他）</w:t>
      </w:r>
    </w:p>
    <w:p w14:paraId="207E93AE" w14:textId="77777777" w:rsidR="00D91A36" w:rsidRDefault="00D91A36" w:rsidP="00D91A36">
      <w:r>
        <w:rPr>
          <w:rFonts w:hint="eastAsia"/>
        </w:rPr>
        <w:t>第</w:t>
      </w:r>
      <w:r w:rsidR="0023130B">
        <w:rPr>
          <w:rFonts w:hint="eastAsia"/>
        </w:rPr>
        <w:t>１２</w:t>
      </w:r>
      <w:r>
        <w:rPr>
          <w:rFonts w:hint="eastAsia"/>
        </w:rPr>
        <w:t>条</w:t>
      </w:r>
      <w:r w:rsidR="004747B8">
        <w:rPr>
          <w:rFonts w:hint="eastAsia"/>
        </w:rPr>
        <w:t xml:space="preserve">　</w:t>
      </w:r>
      <w:r>
        <w:rPr>
          <w:rFonts w:hint="eastAsia"/>
        </w:rPr>
        <w:t>この要綱に定めるもののほか、必要な事項は、別に定めるものとする。</w:t>
      </w:r>
    </w:p>
    <w:p w14:paraId="32F43A0D" w14:textId="77777777" w:rsidR="004747B8" w:rsidRDefault="004747B8" w:rsidP="00D91A36"/>
    <w:p w14:paraId="5E63D545" w14:textId="77777777" w:rsidR="00D91A36" w:rsidRDefault="00D91A36" w:rsidP="00D91A36">
      <w:r>
        <w:rPr>
          <w:rFonts w:hint="eastAsia"/>
        </w:rPr>
        <w:t>附</w:t>
      </w:r>
      <w:r>
        <w:rPr>
          <w:rFonts w:hint="eastAsia"/>
        </w:rPr>
        <w:t xml:space="preserve"> </w:t>
      </w:r>
      <w:r>
        <w:rPr>
          <w:rFonts w:hint="eastAsia"/>
        </w:rPr>
        <w:t>則</w:t>
      </w:r>
    </w:p>
    <w:p w14:paraId="36F99C06" w14:textId="77777777" w:rsidR="001020BB" w:rsidRDefault="00D91A36" w:rsidP="00AE559A">
      <w:r>
        <w:rPr>
          <w:rFonts w:hint="eastAsia"/>
        </w:rPr>
        <w:t>この要綱は、平成</w:t>
      </w:r>
      <w:r w:rsidR="004271D0">
        <w:rPr>
          <w:rFonts w:hint="eastAsia"/>
        </w:rPr>
        <w:t>30</w:t>
      </w:r>
      <w:r>
        <w:rPr>
          <w:rFonts w:hint="eastAsia"/>
        </w:rPr>
        <w:t>年</w:t>
      </w:r>
      <w:r w:rsidR="009F37CC">
        <w:rPr>
          <w:rFonts w:hint="eastAsia"/>
        </w:rPr>
        <w:t>6</w:t>
      </w:r>
      <w:r>
        <w:rPr>
          <w:rFonts w:hint="eastAsia"/>
        </w:rPr>
        <w:t>月</w:t>
      </w:r>
      <w:r w:rsidR="009F37CC">
        <w:rPr>
          <w:rFonts w:hint="eastAsia"/>
        </w:rPr>
        <w:t>20</w:t>
      </w:r>
      <w:r>
        <w:rPr>
          <w:rFonts w:hint="eastAsia"/>
        </w:rPr>
        <w:t xml:space="preserve"> </w:t>
      </w:r>
      <w:r>
        <w:rPr>
          <w:rFonts w:hint="eastAsia"/>
        </w:rPr>
        <w:t>日から施行する。</w:t>
      </w:r>
    </w:p>
    <w:p w14:paraId="5CA893DE" w14:textId="595CABD1" w:rsidR="003A177F" w:rsidRDefault="003A177F" w:rsidP="00AE559A">
      <w:r>
        <w:rPr>
          <w:rFonts w:hint="eastAsia"/>
        </w:rPr>
        <w:lastRenderedPageBreak/>
        <w:t xml:space="preserve">　</w:t>
      </w:r>
      <w:r w:rsidRPr="00B215DE">
        <w:rPr>
          <w:rFonts w:hint="eastAsia"/>
          <w:color w:val="000000" w:themeColor="text1"/>
        </w:rPr>
        <w:t>この要綱は、令和</w:t>
      </w:r>
      <w:r w:rsidRPr="00B215DE">
        <w:rPr>
          <w:rFonts w:hint="eastAsia"/>
          <w:color w:val="000000" w:themeColor="text1"/>
        </w:rPr>
        <w:t>3</w:t>
      </w:r>
      <w:r w:rsidRPr="00B215DE">
        <w:rPr>
          <w:rFonts w:hint="eastAsia"/>
          <w:color w:val="000000" w:themeColor="text1"/>
        </w:rPr>
        <w:t>年</w:t>
      </w:r>
      <w:r w:rsidRPr="00B215DE">
        <w:rPr>
          <w:rFonts w:hint="eastAsia"/>
          <w:color w:val="000000" w:themeColor="text1"/>
        </w:rPr>
        <w:t>4</w:t>
      </w:r>
      <w:r w:rsidRPr="00B215DE">
        <w:rPr>
          <w:rFonts w:hint="eastAsia"/>
          <w:color w:val="000000" w:themeColor="text1"/>
        </w:rPr>
        <w:t>月</w:t>
      </w:r>
      <w:r w:rsidRPr="00B215DE">
        <w:rPr>
          <w:rFonts w:hint="eastAsia"/>
          <w:color w:val="000000" w:themeColor="text1"/>
        </w:rPr>
        <w:t>1</w:t>
      </w:r>
      <w:r w:rsidRPr="00B215DE">
        <w:rPr>
          <w:rFonts w:hint="eastAsia"/>
          <w:color w:val="000000" w:themeColor="text1"/>
        </w:rPr>
        <w:t>日から施行する。</w:t>
      </w:r>
    </w:p>
    <w:p w14:paraId="53385661" w14:textId="77777777" w:rsidR="003A177F" w:rsidRDefault="003A177F" w:rsidP="00AE559A"/>
    <w:p w14:paraId="20E3517F" w14:textId="77777777" w:rsidR="00AA6223" w:rsidRDefault="00F32CAD" w:rsidP="00D91A36">
      <w:r>
        <w:rPr>
          <w:rFonts w:hint="eastAsia"/>
        </w:rPr>
        <w:t>（別表第１）</w:t>
      </w:r>
    </w:p>
    <w:p w14:paraId="4BBA3B45" w14:textId="77777777" w:rsidR="00F32CAD" w:rsidRDefault="009F37CC" w:rsidP="00D91A36">
      <w:r>
        <w:rPr>
          <w:rFonts w:hint="eastAsia"/>
        </w:rPr>
        <w:t>アドバイザーの謝金単価</w:t>
      </w:r>
    </w:p>
    <w:tbl>
      <w:tblPr>
        <w:tblStyle w:val="a5"/>
        <w:tblW w:w="8607" w:type="dxa"/>
        <w:tblLook w:val="04A0" w:firstRow="1" w:lastRow="0" w:firstColumn="1" w:lastColumn="0" w:noHBand="0" w:noVBand="1"/>
      </w:tblPr>
      <w:tblGrid>
        <w:gridCol w:w="2122"/>
        <w:gridCol w:w="2497"/>
        <w:gridCol w:w="3988"/>
      </w:tblGrid>
      <w:tr w:rsidR="00833073" w14:paraId="66381CC0" w14:textId="77777777" w:rsidTr="002410D4">
        <w:trPr>
          <w:trHeight w:val="553"/>
        </w:trPr>
        <w:tc>
          <w:tcPr>
            <w:tcW w:w="2122" w:type="dxa"/>
            <w:vAlign w:val="center"/>
          </w:tcPr>
          <w:p w14:paraId="4280A081" w14:textId="77777777" w:rsidR="00833073" w:rsidRPr="00F32CAD" w:rsidRDefault="00833073" w:rsidP="005C24DF">
            <w:pPr>
              <w:jc w:val="center"/>
            </w:pPr>
            <w:r>
              <w:rPr>
                <w:rFonts w:hint="eastAsia"/>
              </w:rPr>
              <w:t>活動内容</w:t>
            </w:r>
          </w:p>
        </w:tc>
        <w:tc>
          <w:tcPr>
            <w:tcW w:w="2497" w:type="dxa"/>
            <w:vAlign w:val="center"/>
          </w:tcPr>
          <w:p w14:paraId="5B9A57EB" w14:textId="77777777" w:rsidR="00833073" w:rsidRDefault="00833073" w:rsidP="005C24DF">
            <w:pPr>
              <w:jc w:val="center"/>
            </w:pPr>
            <w:r>
              <w:rPr>
                <w:rFonts w:hint="eastAsia"/>
              </w:rPr>
              <w:t>単価</w:t>
            </w:r>
          </w:p>
        </w:tc>
        <w:tc>
          <w:tcPr>
            <w:tcW w:w="3988" w:type="dxa"/>
            <w:vAlign w:val="center"/>
          </w:tcPr>
          <w:p w14:paraId="4B2BB128" w14:textId="77777777" w:rsidR="00833073" w:rsidRDefault="00833073" w:rsidP="005C24DF">
            <w:pPr>
              <w:jc w:val="center"/>
            </w:pPr>
            <w:r>
              <w:rPr>
                <w:rFonts w:hint="eastAsia"/>
              </w:rPr>
              <w:t>備考</w:t>
            </w:r>
          </w:p>
        </w:tc>
      </w:tr>
      <w:tr w:rsidR="00833073" w14:paraId="74534AD2" w14:textId="77777777" w:rsidTr="002410D4">
        <w:trPr>
          <w:trHeight w:val="601"/>
        </w:trPr>
        <w:tc>
          <w:tcPr>
            <w:tcW w:w="2122" w:type="dxa"/>
            <w:vAlign w:val="center"/>
          </w:tcPr>
          <w:p w14:paraId="11B3EE0F" w14:textId="77777777" w:rsidR="00833073" w:rsidRDefault="00444F1E" w:rsidP="009F37CC">
            <w:r>
              <w:rPr>
                <w:rFonts w:hint="eastAsia"/>
              </w:rPr>
              <w:t>就労先の開拓・調整</w:t>
            </w:r>
          </w:p>
        </w:tc>
        <w:tc>
          <w:tcPr>
            <w:tcW w:w="2497" w:type="dxa"/>
            <w:vAlign w:val="center"/>
          </w:tcPr>
          <w:p w14:paraId="3EC0760A" w14:textId="77777777" w:rsidR="00833073" w:rsidRDefault="00833073" w:rsidP="009F37CC">
            <w:r>
              <w:rPr>
                <w:rFonts w:hint="eastAsia"/>
              </w:rPr>
              <w:t>１時間あたり</w:t>
            </w:r>
            <w:r>
              <w:rPr>
                <w:rFonts w:hint="eastAsia"/>
              </w:rPr>
              <w:t>2,000</w:t>
            </w:r>
            <w:r>
              <w:rPr>
                <w:rFonts w:hint="eastAsia"/>
              </w:rPr>
              <w:t>円</w:t>
            </w:r>
          </w:p>
        </w:tc>
        <w:tc>
          <w:tcPr>
            <w:tcW w:w="3988" w:type="dxa"/>
          </w:tcPr>
          <w:p w14:paraId="787D2722" w14:textId="77777777" w:rsidR="00833073" w:rsidRDefault="002410D4" w:rsidP="00D91A36">
            <w:r>
              <w:rPr>
                <w:rFonts w:hint="eastAsia"/>
              </w:rPr>
              <w:t>単に県へ情報提供するだけではなく、</w:t>
            </w:r>
            <w:r w:rsidR="00444F1E">
              <w:rPr>
                <w:rFonts w:hint="eastAsia"/>
              </w:rPr>
              <w:t>作業受託についての</w:t>
            </w:r>
            <w:r>
              <w:rPr>
                <w:rFonts w:hint="eastAsia"/>
              </w:rPr>
              <w:t>農家と施設の話し合いの場に立ち会う事</w:t>
            </w:r>
          </w:p>
        </w:tc>
      </w:tr>
      <w:tr w:rsidR="00833073" w14:paraId="12749C50" w14:textId="77777777" w:rsidTr="002410D4">
        <w:trPr>
          <w:trHeight w:val="681"/>
        </w:trPr>
        <w:tc>
          <w:tcPr>
            <w:tcW w:w="2122" w:type="dxa"/>
            <w:vAlign w:val="center"/>
          </w:tcPr>
          <w:p w14:paraId="3A6A43B7" w14:textId="764DEC4F" w:rsidR="00833073" w:rsidRDefault="00833073" w:rsidP="009F37CC">
            <w:r>
              <w:rPr>
                <w:rFonts w:hint="eastAsia"/>
              </w:rPr>
              <w:t>就労先</w:t>
            </w:r>
            <w:r w:rsidR="00F33992" w:rsidRPr="003A177F">
              <w:rPr>
                <w:rFonts w:hint="eastAsia"/>
                <w:color w:val="000000" w:themeColor="text1"/>
              </w:rPr>
              <w:t>等</w:t>
            </w:r>
            <w:r w:rsidRPr="003A177F">
              <w:rPr>
                <w:rFonts w:hint="eastAsia"/>
                <w:color w:val="000000" w:themeColor="text1"/>
              </w:rPr>
              <w:t>での作</w:t>
            </w:r>
            <w:r>
              <w:rPr>
                <w:rFonts w:hint="eastAsia"/>
              </w:rPr>
              <w:t>業</w:t>
            </w:r>
            <w:r w:rsidR="002410D4">
              <w:rPr>
                <w:rFonts w:hint="eastAsia"/>
              </w:rPr>
              <w:t>指導</w:t>
            </w:r>
          </w:p>
        </w:tc>
        <w:tc>
          <w:tcPr>
            <w:tcW w:w="2497" w:type="dxa"/>
            <w:vAlign w:val="center"/>
          </w:tcPr>
          <w:p w14:paraId="19B48CD7" w14:textId="77777777" w:rsidR="00833073" w:rsidRDefault="00833073" w:rsidP="009F37CC">
            <w:r>
              <w:rPr>
                <w:rFonts w:hint="eastAsia"/>
              </w:rPr>
              <w:t>１時間あたり</w:t>
            </w:r>
            <w:r>
              <w:rPr>
                <w:rFonts w:hint="eastAsia"/>
              </w:rPr>
              <w:t>2,000</w:t>
            </w:r>
            <w:r>
              <w:rPr>
                <w:rFonts w:hint="eastAsia"/>
              </w:rPr>
              <w:t>円</w:t>
            </w:r>
          </w:p>
        </w:tc>
        <w:tc>
          <w:tcPr>
            <w:tcW w:w="3988" w:type="dxa"/>
          </w:tcPr>
          <w:p w14:paraId="3E8BC0EA" w14:textId="77777777" w:rsidR="00833073" w:rsidRDefault="00833073" w:rsidP="00D91A36"/>
        </w:tc>
      </w:tr>
    </w:tbl>
    <w:p w14:paraId="1E9D7198" w14:textId="77777777" w:rsidR="002410D4" w:rsidRDefault="00DD488A" w:rsidP="002410D4">
      <w:r>
        <w:rPr>
          <w:rFonts w:hint="eastAsia"/>
        </w:rPr>
        <w:t>※活動時間の算定は、</w:t>
      </w:r>
      <w:r>
        <w:rPr>
          <w:rFonts w:hint="eastAsia"/>
        </w:rPr>
        <w:t>30</w:t>
      </w:r>
      <w:r>
        <w:rPr>
          <w:rFonts w:hint="eastAsia"/>
        </w:rPr>
        <w:t>分以上の場合は切り上げ、</w:t>
      </w:r>
      <w:r>
        <w:rPr>
          <w:rFonts w:hint="eastAsia"/>
        </w:rPr>
        <w:t>30</w:t>
      </w:r>
      <w:r>
        <w:rPr>
          <w:rFonts w:hint="eastAsia"/>
        </w:rPr>
        <w:t>分未満の場合は切り捨てるものとする。</w:t>
      </w:r>
    </w:p>
    <w:p w14:paraId="191BA777" w14:textId="77777777" w:rsidR="003836DB" w:rsidRPr="002410D4" w:rsidRDefault="002410D4" w:rsidP="00D91A36">
      <w:r>
        <w:rPr>
          <w:rFonts w:hint="eastAsia"/>
        </w:rPr>
        <w:t>※「</w:t>
      </w:r>
      <w:r w:rsidR="00444F1E">
        <w:rPr>
          <w:rFonts w:hint="eastAsia"/>
        </w:rPr>
        <w:t>就労先の開拓・調整</w:t>
      </w:r>
      <w:r>
        <w:rPr>
          <w:rFonts w:hint="eastAsia"/>
        </w:rPr>
        <w:t>」は</w:t>
      </w:r>
      <w:r w:rsidRPr="00833073">
        <w:rPr>
          <w:rFonts w:hint="eastAsia"/>
        </w:rPr>
        <w:t>１案件当たり</w:t>
      </w:r>
      <w:r>
        <w:rPr>
          <w:rFonts w:hint="eastAsia"/>
        </w:rPr>
        <w:t>1</w:t>
      </w:r>
      <w:r w:rsidRPr="00833073">
        <w:rPr>
          <w:rFonts w:hint="eastAsia"/>
        </w:rPr>
        <w:t>0,000</w:t>
      </w:r>
      <w:r w:rsidRPr="00833073">
        <w:rPr>
          <w:rFonts w:hint="eastAsia"/>
        </w:rPr>
        <w:t>円を上限とする。</w:t>
      </w:r>
    </w:p>
    <w:p w14:paraId="54F45280" w14:textId="7DF47826" w:rsidR="00833073" w:rsidRDefault="00833073" w:rsidP="00D91A36">
      <w:r>
        <w:rPr>
          <w:rFonts w:hint="eastAsia"/>
        </w:rPr>
        <w:t>※</w:t>
      </w:r>
      <w:r w:rsidR="002410D4">
        <w:rPr>
          <w:rFonts w:hint="eastAsia"/>
        </w:rPr>
        <w:t>「</w:t>
      </w:r>
      <w:r w:rsidR="002410D4" w:rsidRPr="002410D4">
        <w:rPr>
          <w:rFonts w:hint="eastAsia"/>
        </w:rPr>
        <w:t>就労先</w:t>
      </w:r>
      <w:r w:rsidR="00F33992" w:rsidRPr="003A177F">
        <w:rPr>
          <w:rFonts w:hint="eastAsia"/>
          <w:color w:val="000000" w:themeColor="text1"/>
        </w:rPr>
        <w:t>等</w:t>
      </w:r>
      <w:r w:rsidR="002410D4" w:rsidRPr="003A177F">
        <w:rPr>
          <w:rFonts w:hint="eastAsia"/>
          <w:color w:val="000000" w:themeColor="text1"/>
        </w:rPr>
        <w:t>での</w:t>
      </w:r>
      <w:r w:rsidR="002410D4" w:rsidRPr="002410D4">
        <w:rPr>
          <w:rFonts w:hint="eastAsia"/>
        </w:rPr>
        <w:t>作業指導</w:t>
      </w:r>
      <w:r w:rsidR="002410D4">
        <w:rPr>
          <w:rFonts w:hint="eastAsia"/>
        </w:rPr>
        <w:t>」は</w:t>
      </w:r>
      <w:r w:rsidRPr="00833073">
        <w:rPr>
          <w:rFonts w:hint="eastAsia"/>
        </w:rPr>
        <w:t>１案件当たり</w:t>
      </w:r>
      <w:r w:rsidRPr="00833073">
        <w:rPr>
          <w:rFonts w:hint="eastAsia"/>
        </w:rPr>
        <w:t>30,000</w:t>
      </w:r>
      <w:r w:rsidRPr="00833073">
        <w:rPr>
          <w:rFonts w:hint="eastAsia"/>
        </w:rPr>
        <w:t>円を上限とする。</w:t>
      </w:r>
    </w:p>
    <w:p w14:paraId="3C0DE346" w14:textId="77777777" w:rsidR="00F32CAD" w:rsidRDefault="00AE559A" w:rsidP="00D91A36">
      <w:r>
        <w:rPr>
          <w:rFonts w:hint="eastAsia"/>
        </w:rPr>
        <w:t>※アドバイザー１人当たり年間</w:t>
      </w:r>
      <w:r w:rsidR="00833073">
        <w:rPr>
          <w:rFonts w:hint="eastAsia"/>
        </w:rPr>
        <w:t>6</w:t>
      </w:r>
      <w:r>
        <w:rPr>
          <w:rFonts w:hint="eastAsia"/>
        </w:rPr>
        <w:t>0,000</w:t>
      </w:r>
      <w:r>
        <w:rPr>
          <w:rFonts w:hint="eastAsia"/>
        </w:rPr>
        <w:t>円を上限とする。</w:t>
      </w:r>
    </w:p>
    <w:sectPr w:rsidR="00F32C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5ACBC" w14:textId="77777777" w:rsidR="00CD00D5" w:rsidRDefault="00CD00D5" w:rsidP="00CD00D5">
      <w:r>
        <w:separator/>
      </w:r>
    </w:p>
  </w:endnote>
  <w:endnote w:type="continuationSeparator" w:id="0">
    <w:p w14:paraId="1B8E1DCA" w14:textId="77777777" w:rsidR="00CD00D5" w:rsidRDefault="00CD00D5" w:rsidP="00CD0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0111E" w14:textId="77777777" w:rsidR="00CD00D5" w:rsidRDefault="00CD00D5" w:rsidP="00CD00D5">
      <w:r>
        <w:separator/>
      </w:r>
    </w:p>
  </w:footnote>
  <w:footnote w:type="continuationSeparator" w:id="0">
    <w:p w14:paraId="3E6D14D5" w14:textId="77777777" w:rsidR="00CD00D5" w:rsidRDefault="00CD00D5" w:rsidP="00CD0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A36"/>
    <w:rsid w:val="000831E0"/>
    <w:rsid w:val="000A7A0C"/>
    <w:rsid w:val="000D3833"/>
    <w:rsid w:val="001020BB"/>
    <w:rsid w:val="0012320D"/>
    <w:rsid w:val="0014044D"/>
    <w:rsid w:val="001472DD"/>
    <w:rsid w:val="001A5679"/>
    <w:rsid w:val="001F7A64"/>
    <w:rsid w:val="0023130B"/>
    <w:rsid w:val="002410D4"/>
    <w:rsid w:val="00273C89"/>
    <w:rsid w:val="002950CB"/>
    <w:rsid w:val="002C6F1E"/>
    <w:rsid w:val="00302CF4"/>
    <w:rsid w:val="003836DB"/>
    <w:rsid w:val="003838BE"/>
    <w:rsid w:val="003A177F"/>
    <w:rsid w:val="003F2198"/>
    <w:rsid w:val="004271D0"/>
    <w:rsid w:val="00436AD3"/>
    <w:rsid w:val="00444F1E"/>
    <w:rsid w:val="004533A2"/>
    <w:rsid w:val="004747B8"/>
    <w:rsid w:val="00526288"/>
    <w:rsid w:val="00565EB2"/>
    <w:rsid w:val="005C24DF"/>
    <w:rsid w:val="00656C22"/>
    <w:rsid w:val="007B2F20"/>
    <w:rsid w:val="007C2892"/>
    <w:rsid w:val="00833073"/>
    <w:rsid w:val="00846731"/>
    <w:rsid w:val="008B0D42"/>
    <w:rsid w:val="00930AA7"/>
    <w:rsid w:val="009914CB"/>
    <w:rsid w:val="009F37CC"/>
    <w:rsid w:val="00A33A41"/>
    <w:rsid w:val="00AA6223"/>
    <w:rsid w:val="00AE559A"/>
    <w:rsid w:val="00B215DE"/>
    <w:rsid w:val="00B8013D"/>
    <w:rsid w:val="00C47CCE"/>
    <w:rsid w:val="00C95F05"/>
    <w:rsid w:val="00CD00D5"/>
    <w:rsid w:val="00CE5C8A"/>
    <w:rsid w:val="00D53384"/>
    <w:rsid w:val="00D57359"/>
    <w:rsid w:val="00D70915"/>
    <w:rsid w:val="00D82282"/>
    <w:rsid w:val="00D91A36"/>
    <w:rsid w:val="00DD488A"/>
    <w:rsid w:val="00E131AA"/>
    <w:rsid w:val="00E3527D"/>
    <w:rsid w:val="00E611CA"/>
    <w:rsid w:val="00ED44C4"/>
    <w:rsid w:val="00F32CAD"/>
    <w:rsid w:val="00F33992"/>
    <w:rsid w:val="00FE5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5F4EF71"/>
  <w15:docId w15:val="{5A2BACD7-4D99-4F9C-870E-82221DAF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A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3A41"/>
    <w:rPr>
      <w:rFonts w:asciiTheme="majorHAnsi" w:eastAsiaTheme="majorEastAsia" w:hAnsiTheme="majorHAnsi" w:cstheme="majorBidi"/>
      <w:sz w:val="18"/>
      <w:szCs w:val="18"/>
    </w:rPr>
  </w:style>
  <w:style w:type="table" w:styleId="a5">
    <w:name w:val="Table Grid"/>
    <w:basedOn w:val="a1"/>
    <w:uiPriority w:val="59"/>
    <w:rsid w:val="00F32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D00D5"/>
    <w:pPr>
      <w:tabs>
        <w:tab w:val="center" w:pos="4252"/>
        <w:tab w:val="right" w:pos="8504"/>
      </w:tabs>
      <w:snapToGrid w:val="0"/>
    </w:pPr>
  </w:style>
  <w:style w:type="character" w:customStyle="1" w:styleId="a7">
    <w:name w:val="ヘッダー (文字)"/>
    <w:basedOn w:val="a0"/>
    <w:link w:val="a6"/>
    <w:uiPriority w:val="99"/>
    <w:rsid w:val="00CD00D5"/>
  </w:style>
  <w:style w:type="paragraph" w:styleId="a8">
    <w:name w:val="footer"/>
    <w:basedOn w:val="a"/>
    <w:link w:val="a9"/>
    <w:uiPriority w:val="99"/>
    <w:unhideWhenUsed/>
    <w:rsid w:val="00CD00D5"/>
    <w:pPr>
      <w:tabs>
        <w:tab w:val="center" w:pos="4252"/>
        <w:tab w:val="right" w:pos="8504"/>
      </w:tabs>
      <w:snapToGrid w:val="0"/>
    </w:pPr>
  </w:style>
  <w:style w:type="character" w:customStyle="1" w:styleId="a9">
    <w:name w:val="フッター (文字)"/>
    <w:basedOn w:val="a0"/>
    <w:link w:val="a8"/>
    <w:uiPriority w:val="99"/>
    <w:rsid w:val="00CD00D5"/>
  </w:style>
  <w:style w:type="character" w:styleId="aa">
    <w:name w:val="annotation reference"/>
    <w:basedOn w:val="a0"/>
    <w:uiPriority w:val="99"/>
    <w:semiHidden/>
    <w:unhideWhenUsed/>
    <w:rsid w:val="002950CB"/>
    <w:rPr>
      <w:sz w:val="18"/>
      <w:szCs w:val="18"/>
    </w:rPr>
  </w:style>
  <w:style w:type="paragraph" w:styleId="ab">
    <w:name w:val="annotation text"/>
    <w:basedOn w:val="a"/>
    <w:link w:val="ac"/>
    <w:uiPriority w:val="99"/>
    <w:semiHidden/>
    <w:unhideWhenUsed/>
    <w:rsid w:val="002950CB"/>
    <w:pPr>
      <w:jc w:val="left"/>
    </w:pPr>
  </w:style>
  <w:style w:type="character" w:customStyle="1" w:styleId="ac">
    <w:name w:val="コメント文字列 (文字)"/>
    <w:basedOn w:val="a0"/>
    <w:link w:val="ab"/>
    <w:uiPriority w:val="99"/>
    <w:semiHidden/>
    <w:rsid w:val="002950CB"/>
  </w:style>
  <w:style w:type="paragraph" w:styleId="ad">
    <w:name w:val="annotation subject"/>
    <w:basedOn w:val="ab"/>
    <w:next w:val="ab"/>
    <w:link w:val="ae"/>
    <w:uiPriority w:val="99"/>
    <w:semiHidden/>
    <w:unhideWhenUsed/>
    <w:rsid w:val="002950CB"/>
    <w:rPr>
      <w:b/>
      <w:bCs/>
    </w:rPr>
  </w:style>
  <w:style w:type="character" w:customStyle="1" w:styleId="ae">
    <w:name w:val="コメント内容 (文字)"/>
    <w:basedOn w:val="ac"/>
    <w:link w:val="ad"/>
    <w:uiPriority w:val="99"/>
    <w:semiHidden/>
    <w:rsid w:val="002950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56980-666F-46A7-BB12-15CCF2B0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　有紀</dc:creator>
  <cp:lastModifiedBy>新保　秀樹</cp:lastModifiedBy>
  <cp:revision>29</cp:revision>
  <cp:lastPrinted>2018-04-11T06:59:00Z</cp:lastPrinted>
  <dcterms:created xsi:type="dcterms:W3CDTF">2018-04-16T05:51:00Z</dcterms:created>
  <dcterms:modified xsi:type="dcterms:W3CDTF">2021-03-31T10:21:00Z</dcterms:modified>
</cp:coreProperties>
</file>