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6C9A" w14:textId="77777777" w:rsidR="00FE1333" w:rsidRPr="007320B7" w:rsidRDefault="00FE1140" w:rsidP="00FE1333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液化石油ガス法に係る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事故の定義等</w:t>
      </w:r>
    </w:p>
    <w:p w14:paraId="3F7427FD" w14:textId="77777777" w:rsidR="00FE1333" w:rsidRPr="007320B7" w:rsidRDefault="00FE1333" w:rsidP="00FE13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FE1140" w:rsidRPr="007320B7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事故</w:t>
      </w:r>
    </w:p>
    <w:p w14:paraId="662ED8CB" w14:textId="77777777" w:rsidR="00FE1333" w:rsidRPr="007320B7" w:rsidRDefault="00FE1333" w:rsidP="00FE1333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液化石油ガス法に係る事故とは、液化石油ガス法が適用となる貯蔵施設、充</w:t>
      </w:r>
      <w:r w:rsidR="00914986">
        <w:rPr>
          <w:rFonts w:asciiTheme="majorEastAsia" w:eastAsiaTheme="majorEastAsia" w:hAnsiTheme="majorEastAsia" w:cs="Segoe UI Symbol" w:hint="eastAsia"/>
          <w:sz w:val="24"/>
          <w:szCs w:val="24"/>
        </w:rPr>
        <w:t>てん</w:t>
      </w:r>
      <w:r w:rsidRPr="007320B7">
        <w:rPr>
          <w:rFonts w:asciiTheme="majorEastAsia" w:eastAsiaTheme="majorEastAsia" w:hAnsiTheme="majorEastAsia" w:cs="Segoe UI Symbol" w:hint="eastAsia"/>
          <w:sz w:val="24"/>
          <w:szCs w:val="24"/>
        </w:rPr>
        <w:t>設備（供給設備に接続しているもの又は充</w:t>
      </w:r>
      <w:r w:rsidR="00914986">
        <w:rPr>
          <w:rFonts w:asciiTheme="majorEastAsia" w:eastAsiaTheme="majorEastAsia" w:hAnsiTheme="majorEastAsia" w:cs="Segoe UI Symbol" w:hint="eastAsia"/>
          <w:sz w:val="24"/>
          <w:szCs w:val="24"/>
        </w:rPr>
        <w:t>てん</w:t>
      </w:r>
      <w:r w:rsidRPr="007320B7">
        <w:rPr>
          <w:rFonts w:asciiTheme="majorEastAsia" w:eastAsiaTheme="majorEastAsia" w:hAnsiTheme="majorEastAsia" w:cs="Segoe UI Symbol" w:hint="eastAsia"/>
          <w:sz w:val="24"/>
          <w:szCs w:val="24"/>
        </w:rPr>
        <w:t>設備の使用の本拠の所在地にあるものに限る。）、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一般消費者等に係る供給及び消費段階に発生したものであって、次の各号の一に該当するもの（以下「ＬＰガス事故」という。）をいう。</w:t>
      </w:r>
    </w:p>
    <w:p w14:paraId="2E3FD351" w14:textId="77777777" w:rsidR="00FE1333" w:rsidRPr="007320B7" w:rsidRDefault="00FE1333" w:rsidP="00FE133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①　漏えい</w:t>
      </w:r>
    </w:p>
    <w:p w14:paraId="619A8FA8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液化石油ガス（以下「ＬＰガス」という。）が漏えいしたもの。（火災に至らず、かつ、中毒・酸欠等による人的被害のなかったものに限る。）</w:t>
      </w:r>
    </w:p>
    <w:p w14:paraId="018619F2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ただし、接合部等からの微量の漏えい（ネジ又はゴム管接合部等に石けん水を塗布した場合、気泡が発生する程度）は除く。</w:t>
      </w:r>
    </w:p>
    <w:p w14:paraId="109DFA56" w14:textId="77777777" w:rsidR="00FE1333" w:rsidRPr="007320B7" w:rsidRDefault="00FE1333" w:rsidP="00FE133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②　漏えい爆発</w:t>
      </w:r>
    </w:p>
    <w:p w14:paraId="1799692C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ＬＰガスが漏えいしたことにより、爆発が発生し、又は爆発による火災に至ったもの。</w:t>
      </w:r>
    </w:p>
    <w:p w14:paraId="7364773D" w14:textId="77777777" w:rsidR="00FE1333" w:rsidRPr="007320B7" w:rsidRDefault="00FE1333" w:rsidP="00FE1333">
      <w:pPr>
        <w:ind w:left="797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イ．漏えい爆発（漏えいしたガスによる爆発のみの場合）</w:t>
      </w:r>
    </w:p>
    <w:p w14:paraId="703F54D5" w14:textId="77777777" w:rsidR="00FE1333" w:rsidRPr="007320B7" w:rsidRDefault="00FE1333" w:rsidP="00FE1333">
      <w:pPr>
        <w:ind w:left="797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ロ．漏えい爆発・火災（漏えい</w:t>
      </w:r>
      <w:r w:rsidR="00B21FD6" w:rsidRPr="007320B7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ガスによる爆発後火災の場合）</w:t>
      </w:r>
    </w:p>
    <w:p w14:paraId="48A666BD" w14:textId="77777777" w:rsidR="00FE1333" w:rsidRPr="007320B7" w:rsidRDefault="00FE1333" w:rsidP="00FE133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③　漏えい火災</w:t>
      </w:r>
    </w:p>
    <w:p w14:paraId="32C04823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ＬＰガスが漏えいしたことにより火災（消防が火災と認定したものに限らない。）に至ったもの。（上記②を除く。）</w:t>
      </w:r>
    </w:p>
    <w:p w14:paraId="159C3AA3" w14:textId="77777777" w:rsidR="00FE1333" w:rsidRPr="007320B7" w:rsidRDefault="00FE1333" w:rsidP="00FE133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④　中毒・酸欠</w:t>
      </w:r>
    </w:p>
    <w:p w14:paraId="2582437A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ＬＰガス消費設備の不完全燃焼又はＬＰガス若しくは排気筒等からの排気ガスの漏えいにより、一酸化炭素中毒又は酸素欠乏の人的被害のあったもの。</w:t>
      </w:r>
    </w:p>
    <w:p w14:paraId="11636502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2D26AE5B" w14:textId="77777777" w:rsidR="00C22958" w:rsidRPr="007320B7" w:rsidRDefault="00C22958" w:rsidP="00DB57F9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（２）充てん容器又は残ガス容器の喪失・盗難</w:t>
      </w:r>
    </w:p>
    <w:p w14:paraId="3FFBAE7A" w14:textId="77777777" w:rsidR="002D39C5" w:rsidRPr="007320B7" w:rsidRDefault="002D39C5" w:rsidP="00DB57F9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次の各号の一に掲げるものに限る。</w:t>
      </w:r>
    </w:p>
    <w:p w14:paraId="35615ADC" w14:textId="77777777" w:rsidR="002D39C5" w:rsidRPr="007320B7" w:rsidRDefault="002D39C5" w:rsidP="00CF22C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①　供給設備のうち、消費設備に接続しているもの。</w:t>
      </w:r>
    </w:p>
    <w:p w14:paraId="72E769E8" w14:textId="77777777" w:rsidR="002D39C5" w:rsidRPr="007320B7" w:rsidRDefault="002D39C5" w:rsidP="00CF22C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②　消費設備（移動中のものを除く。）</w:t>
      </w:r>
    </w:p>
    <w:p w14:paraId="32D6EE21" w14:textId="77777777" w:rsidR="00C22958" w:rsidRPr="007320B7" w:rsidRDefault="002D39C5" w:rsidP="00CF22C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③　貯蔵施設に貯蔵してあるもの。</w:t>
      </w:r>
    </w:p>
    <w:p w14:paraId="7A7A43C6" w14:textId="77777777" w:rsidR="00BC7936" w:rsidRPr="007320B7" w:rsidRDefault="00BC7936" w:rsidP="00DB57F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</w:p>
    <w:p w14:paraId="3F86F053" w14:textId="77777777" w:rsidR="00FE1333" w:rsidRPr="007320B7" w:rsidRDefault="00FE1333" w:rsidP="00FE13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C7936" w:rsidRPr="007320B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）その他の事故</w:t>
      </w:r>
    </w:p>
    <w:p w14:paraId="36BE817C" w14:textId="77777777" w:rsidR="00FE1333" w:rsidRPr="007320B7" w:rsidRDefault="00FE1333" w:rsidP="00FE1333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次の各号</w:t>
      </w:r>
      <w:r w:rsidR="00887D71" w:rsidRPr="007320B7">
        <w:rPr>
          <w:rFonts w:asciiTheme="majorEastAsia" w:eastAsiaTheme="majorEastAsia" w:hAnsiTheme="majorEastAsia" w:hint="eastAsia"/>
          <w:sz w:val="24"/>
          <w:szCs w:val="24"/>
        </w:rPr>
        <w:t>の一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に掲げるもの</w:t>
      </w:r>
      <w:r w:rsidR="00887D71" w:rsidRPr="007320B7">
        <w:rPr>
          <w:rFonts w:asciiTheme="majorEastAsia" w:eastAsiaTheme="majorEastAsia" w:hAnsiTheme="majorEastAsia" w:hint="eastAsia"/>
          <w:sz w:val="24"/>
          <w:szCs w:val="24"/>
        </w:rPr>
        <w:t>は、ＬＰガス事故には該当しない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57A4A03" w14:textId="77777777" w:rsidR="00FE1333" w:rsidRPr="007320B7" w:rsidRDefault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①　自殺、故意、いたずら等が原因による事故。</w:t>
      </w:r>
    </w:p>
    <w:p w14:paraId="7F76385E" w14:textId="77777777" w:rsidR="00FE1333" w:rsidRPr="007320B7" w:rsidRDefault="00887D71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 xml:space="preserve">　自然災害による事故。（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事故原因が地震時の転倒防止措置の不備、落雪等の防止対策（雪囲い、保護板の設置等）の不備等、保安対策が不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lastRenderedPageBreak/>
        <w:t>十分であると認められる場合を除く。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55D61D6" w14:textId="77777777" w:rsidR="00887D71" w:rsidRPr="007320B7" w:rsidRDefault="00887D71" w:rsidP="00DB57F9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例）地震による家屋の倒壊に伴う設備の破損等の事故。</w:t>
      </w:r>
    </w:p>
    <w:p w14:paraId="1A7F39F8" w14:textId="77777777" w:rsidR="00887D71" w:rsidRPr="007320B7" w:rsidRDefault="00887D71" w:rsidP="00DB57F9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例）洪水・土砂崩れ等による設備の破損等の事故。</w:t>
      </w:r>
    </w:p>
    <w:p w14:paraId="1DDF8FE0" w14:textId="77777777" w:rsidR="00FE1333" w:rsidRPr="007320B7" w:rsidRDefault="00887D71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 xml:space="preserve">③　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カセットコンロ及びカセットコンロ用容器</w:t>
      </w:r>
      <w:r w:rsidR="004D322B" w:rsidRPr="007320B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に係る事故。</w:t>
      </w:r>
    </w:p>
    <w:p w14:paraId="249F415E" w14:textId="77777777" w:rsidR="00FE1333" w:rsidRPr="007320B7" w:rsidRDefault="00887D71" w:rsidP="00505C1D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505C1D" w:rsidRPr="007320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="00BC7936" w:rsidRPr="007320B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漏えいがな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い状態で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C7936" w:rsidRPr="007320B7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燃焼器具（これらに付帯するものを含む。）が過熱し、又は故障したもの及び燃焼器具の炎が周囲</w:t>
      </w:r>
      <w:r w:rsidR="00BC7936" w:rsidRPr="007320B7">
        <w:rPr>
          <w:rFonts w:asciiTheme="majorEastAsia" w:eastAsiaTheme="majorEastAsia" w:hAnsiTheme="majorEastAsia" w:hint="eastAsia"/>
          <w:sz w:val="24"/>
          <w:szCs w:val="24"/>
        </w:rPr>
        <w:t>の物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に燃え移ったことによる火災等。</w:t>
      </w:r>
    </w:p>
    <w:p w14:paraId="0C9B8772" w14:textId="77777777" w:rsidR="00887D71" w:rsidRPr="007320B7" w:rsidRDefault="00887D71" w:rsidP="00505C1D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⑤　その他上記（１）に掲げるＬＰガス事故に該当しない事故。</w:t>
      </w:r>
    </w:p>
    <w:p w14:paraId="45A7E127" w14:textId="77777777" w:rsidR="0086430D" w:rsidRPr="007320B7" w:rsidRDefault="0086430D" w:rsidP="00DB57F9">
      <w:pPr>
        <w:ind w:leftChars="500" w:left="153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例）自動車の飛び込みによる事故。</w:t>
      </w:r>
    </w:p>
    <w:p w14:paraId="54756C9C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37D4758A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３．事故の規模の定義</w:t>
      </w:r>
    </w:p>
    <w:p w14:paraId="6CADF2F1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 xml:space="preserve">　事故の規模の分類は、以下のとおりとする。</w:t>
      </w:r>
    </w:p>
    <w:p w14:paraId="684DF026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1102D187" w14:textId="77777777" w:rsidR="00FE1333" w:rsidRPr="007320B7" w:rsidRDefault="00FE1333" w:rsidP="00FE1333">
      <w:pPr>
        <w:ind w:left="199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（１）Ａ級事故</w:t>
      </w:r>
    </w:p>
    <w:p w14:paraId="342CD4DA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ＬＰガス事故のうち、次のいずれかに該当するものをいう。</w:t>
      </w:r>
    </w:p>
    <w:p w14:paraId="36EE7A80" w14:textId="77777777" w:rsidR="00FE1333" w:rsidRPr="007320B7" w:rsidRDefault="00FE1333" w:rsidP="00505C1D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①　死者５名以上のもの。</w:t>
      </w:r>
    </w:p>
    <w:p w14:paraId="75DE4907" w14:textId="77777777" w:rsidR="00FE1333" w:rsidRPr="007320B7" w:rsidRDefault="00FE1333" w:rsidP="00505C1D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②　死者及び重傷者が合計して１０名以上のものであって、①以外のもの。</w:t>
      </w:r>
    </w:p>
    <w:p w14:paraId="6BA48B26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③　死者及び負傷者（軽傷者含む）が合計して３０名以上のものであって、①及び②以外のもの。</w:t>
      </w:r>
    </w:p>
    <w:p w14:paraId="227B2984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④　爆発・火災等により大規模な建物又は構造物の破壊、倒壊、滅失等甚大な物的被害（直接に生ずる物的被害の総額が概ね５億円以上）が生じたもの。</w:t>
      </w:r>
    </w:p>
    <w:p w14:paraId="69F47867" w14:textId="77777777" w:rsidR="00FE1333" w:rsidRPr="007320B7" w:rsidRDefault="00FE1333" w:rsidP="00505C1D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⑤　大規模な火災又はガスの大量噴出・漏えいが進行中であって、大きな災害に発展するおそれがあるもの。</w:t>
      </w:r>
    </w:p>
    <w:p w14:paraId="62BC043F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61FBD640" w14:textId="77777777" w:rsidR="00FE1333" w:rsidRPr="007320B7" w:rsidRDefault="00FE1333" w:rsidP="00FE13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（２）Ｂ級事故</w:t>
      </w:r>
    </w:p>
    <w:p w14:paraId="15574EA3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Ａ級事故以外であって、ＬＰガス事故のうち、次のいずれかに該当するものをいう。</w:t>
      </w:r>
    </w:p>
    <w:p w14:paraId="51708095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①　死者１名以上４名以下のもの。</w:t>
      </w:r>
    </w:p>
    <w:p w14:paraId="6401A4E6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②　重傷者２名以上９名以下のものであって、①以外のもの。</w:t>
      </w:r>
    </w:p>
    <w:p w14:paraId="2E20046A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③　負傷者６名以上２９名以下のものであって、①及び②以外のもの。</w:t>
      </w:r>
    </w:p>
    <w:p w14:paraId="1D562FD3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④　爆発・火災等により大規模な建物又は構造物の損傷等の多大な物的被害（直接に生ずる物的被害の総額が概ね１億円以上５億円未満）が生じたもの。</w:t>
      </w:r>
    </w:p>
    <w:p w14:paraId="0E7578EA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4BAC5285" w14:textId="77777777" w:rsidR="00FE1333" w:rsidRPr="007320B7" w:rsidRDefault="00FE1333" w:rsidP="00FE13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（３）Ｃ級事故</w:t>
      </w:r>
    </w:p>
    <w:p w14:paraId="2CE683EC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lastRenderedPageBreak/>
        <w:t>Ａ級事故及びＢ級事故以外の</w:t>
      </w:r>
      <w:r w:rsidR="0060703C" w:rsidRPr="007320B7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Pr="007320B7">
        <w:rPr>
          <w:rFonts w:asciiTheme="majorEastAsia" w:eastAsiaTheme="majorEastAsia" w:hAnsiTheme="majorEastAsia" w:hint="eastAsia"/>
          <w:sz w:val="24"/>
          <w:szCs w:val="24"/>
        </w:rPr>
        <w:t>事故であって、次の「Ｃ１級事故」又は「Ｃ２級事故」のいずれかに該当するものをいう。</w:t>
      </w:r>
    </w:p>
    <w:p w14:paraId="225FB2C7" w14:textId="77777777" w:rsidR="00A47EAA" w:rsidRPr="007320B7" w:rsidRDefault="00A47EAA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なお、「充てん容器又は残ガス容器の喪失・盗難」は、Ｃ２級事故として取り扱う。</w:t>
      </w:r>
    </w:p>
    <w:p w14:paraId="4C5A3F0E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【Ｃ１級事故】</w:t>
      </w:r>
    </w:p>
    <w:p w14:paraId="3D31CFDB" w14:textId="77777777" w:rsidR="00FE1333" w:rsidRPr="007320B7" w:rsidRDefault="00FE1333" w:rsidP="00FE1333">
      <w:pPr>
        <w:ind w:leftChars="400" w:left="840"/>
        <w:rPr>
          <w:rFonts w:asciiTheme="majorEastAsia" w:eastAsiaTheme="majorEastAsia" w:hAnsiTheme="majorEastAsia" w:cs="ＭＳ 明朝"/>
          <w:sz w:val="24"/>
          <w:szCs w:val="24"/>
        </w:rPr>
      </w:pP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①　負傷者１名以上５名以下かつ重傷者１名</w:t>
      </w:r>
      <w:r w:rsidR="005B586A"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以下</w:t>
      </w: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のもの。</w:t>
      </w:r>
    </w:p>
    <w:p w14:paraId="3AFFE13F" w14:textId="77777777" w:rsidR="00FE1333" w:rsidRPr="007320B7" w:rsidRDefault="00FE1333" w:rsidP="00FE1333">
      <w:pPr>
        <w:ind w:leftChars="400" w:left="1320" w:hangingChars="200" w:hanging="480"/>
        <w:rPr>
          <w:rFonts w:asciiTheme="majorEastAsia" w:eastAsiaTheme="majorEastAsia" w:hAnsiTheme="majorEastAsia" w:cs="ＭＳ 明朝"/>
          <w:sz w:val="24"/>
          <w:szCs w:val="24"/>
        </w:rPr>
      </w:pP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②　爆発・火災等により建物又は構造物の損傷等の物的被害が生じたもの。</w:t>
      </w:r>
    </w:p>
    <w:p w14:paraId="0570FBD1" w14:textId="77777777" w:rsidR="00FE1333" w:rsidRPr="007320B7" w:rsidRDefault="00FE1333" w:rsidP="00FE1333">
      <w:pPr>
        <w:ind w:leftChars="300" w:left="1110" w:hangingChars="200" w:hanging="480"/>
        <w:rPr>
          <w:rFonts w:asciiTheme="majorEastAsia" w:eastAsiaTheme="majorEastAsia" w:hAnsiTheme="majorEastAsia" w:cs="ＭＳ 明朝"/>
          <w:sz w:val="24"/>
          <w:szCs w:val="24"/>
        </w:rPr>
      </w:pP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【Ｃ２級事故】</w:t>
      </w:r>
    </w:p>
    <w:p w14:paraId="5A7930CE" w14:textId="77777777" w:rsidR="00BC7936" w:rsidRPr="007320B7" w:rsidRDefault="00FE1333">
      <w:pPr>
        <w:ind w:leftChars="400" w:left="1320" w:hangingChars="200" w:hanging="480"/>
        <w:rPr>
          <w:rFonts w:asciiTheme="majorEastAsia" w:eastAsiaTheme="majorEastAsia" w:hAnsiTheme="majorEastAsia" w:cs="ＭＳ 明朝"/>
          <w:sz w:val="24"/>
          <w:szCs w:val="24"/>
        </w:rPr>
      </w:pP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①　Ｃ１級事故以外の</w:t>
      </w:r>
      <w:r w:rsidR="0060703C"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ＬＰガス</w:t>
      </w:r>
      <w:r w:rsidRPr="007320B7">
        <w:rPr>
          <w:rFonts w:asciiTheme="majorEastAsia" w:eastAsiaTheme="majorEastAsia" w:hAnsiTheme="majorEastAsia" w:cs="ＭＳ 明朝" w:hint="eastAsia"/>
          <w:sz w:val="24"/>
          <w:szCs w:val="24"/>
        </w:rPr>
        <w:t>事故。</w:t>
      </w:r>
    </w:p>
    <w:p w14:paraId="76522B4B" w14:textId="77777777" w:rsidR="00FE1333" w:rsidRPr="007320B7" w:rsidRDefault="00FE1333" w:rsidP="00FE1333">
      <w:pPr>
        <w:ind w:leftChars="400" w:left="132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953E1FE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４．人的被害の定義</w:t>
      </w:r>
    </w:p>
    <w:p w14:paraId="3211AFF5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 xml:space="preserve">　液化石油ガス法における人的被害の定義は、以下のとおりとする。</w:t>
      </w:r>
    </w:p>
    <w:p w14:paraId="6B9805F2" w14:textId="77777777" w:rsidR="00FE1333" w:rsidRPr="007320B7" w:rsidRDefault="00505C1D" w:rsidP="00505C1D">
      <w:pPr>
        <w:ind w:left="199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死者</w:t>
      </w:r>
    </w:p>
    <w:p w14:paraId="4228FABE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事故発生後、５日（１２０時間）以内に死亡が確認された者。</w:t>
      </w:r>
    </w:p>
    <w:p w14:paraId="39281F2B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3408DC9" w14:textId="77777777" w:rsidR="00FE1333" w:rsidRPr="007320B7" w:rsidRDefault="00505C1D" w:rsidP="00505C1D">
      <w:pPr>
        <w:ind w:left="199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重傷者（ＣＯ中毒等、外傷を伴わない場合は、「重症者」という。）</w:t>
      </w:r>
    </w:p>
    <w:p w14:paraId="6E8C37B3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事故発生後、３０日以上の治療を要する負傷した者。</w:t>
      </w:r>
    </w:p>
    <w:p w14:paraId="1441CC82" w14:textId="77777777" w:rsidR="00FE1333" w:rsidRPr="007320B7" w:rsidRDefault="00FE1333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3B4F6215" w14:textId="77777777" w:rsidR="00FE1333" w:rsidRPr="007320B7" w:rsidRDefault="00505C1D" w:rsidP="00505C1D">
      <w:pPr>
        <w:ind w:left="199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FE1333" w:rsidRPr="007320B7">
        <w:rPr>
          <w:rFonts w:asciiTheme="majorEastAsia" w:eastAsiaTheme="majorEastAsia" w:hAnsiTheme="majorEastAsia" w:hint="eastAsia"/>
          <w:sz w:val="24"/>
          <w:szCs w:val="24"/>
        </w:rPr>
        <w:t>軽傷者（ＣＯ中毒等、外傷を伴わない場合は、「軽症者」という。）</w:t>
      </w:r>
    </w:p>
    <w:p w14:paraId="6F7284B6" w14:textId="77777777" w:rsidR="00FE1333" w:rsidRPr="007320B7" w:rsidRDefault="00FE1333" w:rsidP="00FE1333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事故発生後、３０日未満の治療を要する負傷した者。</w:t>
      </w:r>
    </w:p>
    <w:p w14:paraId="175A2617" w14:textId="77777777" w:rsidR="00505C1D" w:rsidRPr="007320B7" w:rsidRDefault="00505C1D" w:rsidP="00FE1333">
      <w:pPr>
        <w:rPr>
          <w:rFonts w:asciiTheme="majorEastAsia" w:eastAsiaTheme="majorEastAsia" w:hAnsiTheme="majorEastAsia"/>
          <w:sz w:val="24"/>
          <w:szCs w:val="24"/>
        </w:rPr>
      </w:pPr>
    </w:p>
    <w:p w14:paraId="78741073" w14:textId="77777777" w:rsidR="004B1820" w:rsidRDefault="004B1820" w:rsidP="00F206E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５．事故時の対応</w:t>
      </w:r>
    </w:p>
    <w:p w14:paraId="17A812A7" w14:textId="3DD1789F" w:rsidR="004B1820" w:rsidRDefault="004B1820" w:rsidP="00F206E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早急に県への連絡、報告を</w:t>
      </w:r>
      <w:r w:rsidR="009B610A">
        <w:rPr>
          <w:rFonts w:asciiTheme="majorEastAsia" w:eastAsiaTheme="majorEastAsia" w:hAnsiTheme="majorEastAsia" w:hint="eastAsia"/>
          <w:sz w:val="24"/>
          <w:szCs w:val="24"/>
        </w:rPr>
        <w:t>下記様式１（速報様式）にて</w:t>
      </w:r>
      <w:r>
        <w:rPr>
          <w:rFonts w:asciiTheme="majorEastAsia" w:eastAsiaTheme="majorEastAsia" w:hAnsiTheme="majorEastAsia" w:hint="eastAsia"/>
          <w:sz w:val="24"/>
          <w:szCs w:val="24"/>
        </w:rPr>
        <w:t>お願いいたします。（県職員が現場出動する場合があります。）</w:t>
      </w:r>
    </w:p>
    <w:p w14:paraId="25E04259" w14:textId="1D254BEC" w:rsidR="004B1820" w:rsidRDefault="009B610A" w:rsidP="00F206E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確報については、事故届、様式２を消防保安課までご提出ください。</w:t>
      </w:r>
    </w:p>
    <w:p w14:paraId="275E1438" w14:textId="77777777" w:rsidR="004B1820" w:rsidRPr="009B610A" w:rsidRDefault="004B1820" w:rsidP="00F206EB">
      <w:pPr>
        <w:rPr>
          <w:rFonts w:asciiTheme="majorEastAsia" w:eastAsiaTheme="majorEastAsia" w:hAnsiTheme="majorEastAsia"/>
          <w:sz w:val="24"/>
          <w:szCs w:val="24"/>
        </w:rPr>
      </w:pPr>
    </w:p>
    <w:p w14:paraId="5F3A718C" w14:textId="77777777"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022F374" w14:textId="77777777"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</w:p>
    <w:p w14:paraId="37E2A30D" w14:textId="77777777" w:rsidR="00F206EB" w:rsidRPr="007320B7" w:rsidRDefault="00F206EB" w:rsidP="00F20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事故発生報告</w:t>
      </w:r>
    </w:p>
    <w:p w14:paraId="0C95F182" w14:textId="77777777"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70"/>
        <w:gridCol w:w="7630"/>
      </w:tblGrid>
      <w:tr w:rsidR="00F206EB" w:rsidRPr="007320B7" w14:paraId="5CBC4C8B" w14:textId="77777777" w:rsidTr="00F206EB">
        <w:tc>
          <w:tcPr>
            <w:tcW w:w="870" w:type="dxa"/>
          </w:tcPr>
          <w:p w14:paraId="6F5EBC26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</w:p>
        </w:tc>
        <w:tc>
          <w:tcPr>
            <w:tcW w:w="7630" w:type="dxa"/>
          </w:tcPr>
          <w:p w14:paraId="2064F94A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発生日時（時間は２４時間呼称）</w:t>
            </w:r>
          </w:p>
        </w:tc>
      </w:tr>
      <w:tr w:rsidR="00F206EB" w:rsidRPr="007320B7" w14:paraId="04A57C16" w14:textId="77777777" w:rsidTr="00F206EB">
        <w:tc>
          <w:tcPr>
            <w:tcW w:w="870" w:type="dxa"/>
          </w:tcPr>
          <w:p w14:paraId="3ED16755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</w:p>
        </w:tc>
        <w:tc>
          <w:tcPr>
            <w:tcW w:w="7630" w:type="dxa"/>
          </w:tcPr>
          <w:p w14:paraId="027604DE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発生場所（市区町村名まで）</w:t>
            </w:r>
          </w:p>
        </w:tc>
      </w:tr>
      <w:tr w:rsidR="00F206EB" w:rsidRPr="007320B7" w14:paraId="425CC1AA" w14:textId="77777777" w:rsidTr="00F206EB">
        <w:trPr>
          <w:trHeight w:val="828"/>
        </w:trPr>
        <w:tc>
          <w:tcPr>
            <w:tcW w:w="870" w:type="dxa"/>
          </w:tcPr>
          <w:p w14:paraId="5B961DC0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</w:p>
        </w:tc>
        <w:tc>
          <w:tcPr>
            <w:tcW w:w="7630" w:type="dxa"/>
          </w:tcPr>
          <w:p w14:paraId="290043B5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事故種別</w:t>
            </w:r>
          </w:p>
          <w:p w14:paraId="0A322FB4" w14:textId="77777777" w:rsidR="00F206EB" w:rsidRPr="007320B7" w:rsidRDefault="00F206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漏えい／漏えい爆発／漏えい爆発・火災／漏えい火災／ＣＯ中毒／酸欠／</w:t>
            </w:r>
          </w:p>
        </w:tc>
      </w:tr>
      <w:tr w:rsidR="00F206EB" w:rsidRPr="007320B7" w14:paraId="265A78E9" w14:textId="77777777" w:rsidTr="00F206EB">
        <w:tc>
          <w:tcPr>
            <w:tcW w:w="870" w:type="dxa"/>
          </w:tcPr>
          <w:p w14:paraId="7B7E7637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４．</w:t>
            </w:r>
          </w:p>
        </w:tc>
        <w:tc>
          <w:tcPr>
            <w:tcW w:w="7630" w:type="dxa"/>
          </w:tcPr>
          <w:p w14:paraId="3D8A058E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人的被害（有／無／確認中）</w:t>
            </w:r>
          </w:p>
          <w:p w14:paraId="7303EFE0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死者　名（うち第三者　名）</w:t>
            </w:r>
          </w:p>
          <w:p w14:paraId="791655AA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重傷者　名（うち第三者　名）</w:t>
            </w:r>
          </w:p>
          <w:p w14:paraId="68E14D2C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軽傷者　名（うち第三者　名）</w:t>
            </w:r>
          </w:p>
        </w:tc>
      </w:tr>
      <w:tr w:rsidR="00F206EB" w:rsidRPr="007320B7" w14:paraId="3B217334" w14:textId="77777777" w:rsidTr="00F206EB">
        <w:tc>
          <w:tcPr>
            <w:tcW w:w="870" w:type="dxa"/>
          </w:tcPr>
          <w:p w14:paraId="77DD5A02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</w:p>
        </w:tc>
        <w:tc>
          <w:tcPr>
            <w:tcW w:w="7630" w:type="dxa"/>
          </w:tcPr>
          <w:p w14:paraId="01D2F6FE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物的被害（有／無／確認中）</w:t>
            </w:r>
          </w:p>
          <w:p w14:paraId="155A0FEB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</w:tc>
      </w:tr>
      <w:tr w:rsidR="00F206EB" w:rsidRPr="007320B7" w14:paraId="7F66DF0F" w14:textId="77777777" w:rsidTr="00F206EB">
        <w:tc>
          <w:tcPr>
            <w:tcW w:w="870" w:type="dxa"/>
          </w:tcPr>
          <w:p w14:paraId="0D4D71A7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</w:t>
            </w:r>
          </w:p>
        </w:tc>
        <w:tc>
          <w:tcPr>
            <w:tcW w:w="7630" w:type="dxa"/>
          </w:tcPr>
          <w:p w14:paraId="6F0DCC63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火災認定（有／無／確認中）</w:t>
            </w:r>
          </w:p>
        </w:tc>
      </w:tr>
      <w:tr w:rsidR="00F206EB" w:rsidRPr="007320B7" w14:paraId="458119EC" w14:textId="77777777" w:rsidTr="00F206EB">
        <w:tc>
          <w:tcPr>
            <w:tcW w:w="870" w:type="dxa"/>
          </w:tcPr>
          <w:p w14:paraId="28882E46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</w:t>
            </w:r>
          </w:p>
        </w:tc>
        <w:tc>
          <w:tcPr>
            <w:tcW w:w="7630" w:type="dxa"/>
          </w:tcPr>
          <w:p w14:paraId="0B63F598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事故発生箇所</w:t>
            </w:r>
          </w:p>
          <w:p w14:paraId="14D18A9C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①ガス栓</w:t>
            </w:r>
          </w:p>
          <w:p w14:paraId="45BF339A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②消費機器（燃焼器との接続管等を含む。）</w:t>
            </w:r>
            <w:r w:rsidRPr="007320B7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燃焼器名称：</w:t>
            </w:r>
          </w:p>
          <w:p w14:paraId="532B65DF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③配管等</w:t>
            </w:r>
          </w:p>
          <w:p w14:paraId="42F00E6D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④メーター</w:t>
            </w:r>
          </w:p>
          <w:p w14:paraId="0E665374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⑤調整器</w:t>
            </w:r>
          </w:p>
          <w:p w14:paraId="069C332E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⑥高圧ホース</w:t>
            </w:r>
          </w:p>
          <w:p w14:paraId="31641B5E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⑦供給管</w:t>
            </w:r>
          </w:p>
          <w:p w14:paraId="687AACB4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⑧集合装置</w:t>
            </w:r>
          </w:p>
          <w:p w14:paraId="45406123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⑨バルク貯槽等</w:t>
            </w:r>
          </w:p>
          <w:p w14:paraId="51DB5D32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⑩充</w:t>
            </w:r>
            <w:r w:rsidR="00E774C2"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  <w:r w:rsidR="0060703C"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（許可区分：高圧法・液化石油ガス法）</w:t>
            </w:r>
          </w:p>
          <w:p w14:paraId="67932D10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⑪貯蔵施設</w:t>
            </w:r>
          </w:p>
          <w:p w14:paraId="1434C037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⑫充てん容器又は残ガス容器</w:t>
            </w:r>
          </w:p>
          <w:p w14:paraId="46BECC0E" w14:textId="77777777"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⑬その他</w:t>
            </w:r>
          </w:p>
          <w:p w14:paraId="20A71944" w14:textId="77777777" w:rsidR="00F206EB" w:rsidRPr="007320B7" w:rsidRDefault="00F206EB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⑭不明</w:t>
            </w:r>
          </w:p>
        </w:tc>
      </w:tr>
      <w:tr w:rsidR="00F206EB" w:rsidRPr="007320B7" w14:paraId="712BFF93" w14:textId="77777777" w:rsidTr="00F206EB">
        <w:tc>
          <w:tcPr>
            <w:tcW w:w="870" w:type="dxa"/>
          </w:tcPr>
          <w:p w14:paraId="04CC52DF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８．</w:t>
            </w:r>
          </w:p>
        </w:tc>
        <w:tc>
          <w:tcPr>
            <w:tcW w:w="7630" w:type="dxa"/>
          </w:tcPr>
          <w:p w14:paraId="2D93EA36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販売事業者等の名称等</w:t>
            </w:r>
          </w:p>
          <w:p w14:paraId="1E8CF21C" w14:textId="77777777"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①名称（販売所名含む）：</w:t>
            </w:r>
          </w:p>
          <w:p w14:paraId="2030E382" w14:textId="77777777"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②販売所所在地：</w:t>
            </w:r>
          </w:p>
          <w:p w14:paraId="0E94A2B5" w14:textId="77777777"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③連絡先：</w:t>
            </w:r>
          </w:p>
          <w:p w14:paraId="7732C13C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④所管行政庁：</w:t>
            </w:r>
          </w:p>
        </w:tc>
      </w:tr>
      <w:tr w:rsidR="00F206EB" w:rsidRPr="007320B7" w14:paraId="68BE73E4" w14:textId="77777777" w:rsidTr="00F206EB">
        <w:tc>
          <w:tcPr>
            <w:tcW w:w="870" w:type="dxa"/>
          </w:tcPr>
          <w:p w14:paraId="3FF89015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９．</w:t>
            </w:r>
          </w:p>
        </w:tc>
        <w:tc>
          <w:tcPr>
            <w:tcW w:w="7630" w:type="dxa"/>
          </w:tcPr>
          <w:p w14:paraId="3DBC3BD6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事故の概要等</w:t>
            </w:r>
          </w:p>
          <w:p w14:paraId="79506225" w14:textId="77777777"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①事故の概要</w:t>
            </w:r>
          </w:p>
          <w:p w14:paraId="1BD22ABE" w14:textId="77777777" w:rsidR="00F206EB" w:rsidRPr="007320B7" w:rsidRDefault="00F206EB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②推定原因</w:t>
            </w:r>
          </w:p>
        </w:tc>
      </w:tr>
      <w:tr w:rsidR="00F206EB" w:rsidRPr="007320B7" w14:paraId="2F8177A3" w14:textId="77777777" w:rsidTr="00F206EB">
        <w:tc>
          <w:tcPr>
            <w:tcW w:w="870" w:type="dxa"/>
          </w:tcPr>
          <w:p w14:paraId="6D70ECDC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１０．</w:t>
            </w:r>
          </w:p>
        </w:tc>
        <w:tc>
          <w:tcPr>
            <w:tcW w:w="7630" w:type="dxa"/>
          </w:tcPr>
          <w:p w14:paraId="203B9781" w14:textId="77777777"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職員の現地派遣（有／無／検討中）</w:t>
            </w:r>
          </w:p>
          <w:p w14:paraId="292FF2C7" w14:textId="77777777" w:rsidR="00F206EB" w:rsidRPr="007320B7" w:rsidRDefault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監督部／都道府県／その他：</w:t>
            </w:r>
          </w:p>
        </w:tc>
      </w:tr>
    </w:tbl>
    <w:p w14:paraId="14D77CA9" w14:textId="77777777" w:rsidR="00FE1333" w:rsidRPr="007320B7" w:rsidRDefault="00FE1333" w:rsidP="00F206EB">
      <w:pPr>
        <w:rPr>
          <w:rFonts w:asciiTheme="majorEastAsia" w:eastAsiaTheme="majorEastAsia" w:hAnsiTheme="majorEastAsia"/>
          <w:sz w:val="24"/>
          <w:szCs w:val="24"/>
        </w:rPr>
      </w:pPr>
    </w:p>
    <w:sectPr w:rsidR="00FE1333" w:rsidRPr="00732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D2B5" w14:textId="77777777" w:rsidR="00D014FE" w:rsidRDefault="00D014FE" w:rsidP="003C0825">
      <w:r>
        <w:separator/>
      </w:r>
    </w:p>
  </w:endnote>
  <w:endnote w:type="continuationSeparator" w:id="0">
    <w:p w14:paraId="39578818" w14:textId="77777777" w:rsidR="00D014FE" w:rsidRDefault="00D014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2E12" w14:textId="77777777" w:rsidR="00D014FE" w:rsidRDefault="00D014FE" w:rsidP="003C0825">
      <w:r>
        <w:separator/>
      </w:r>
    </w:p>
  </w:footnote>
  <w:footnote w:type="continuationSeparator" w:id="0">
    <w:p w14:paraId="08112747" w14:textId="77777777" w:rsidR="00D014FE" w:rsidRDefault="00D014F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192"/>
    <w:multiLevelType w:val="hybridMultilevel"/>
    <w:tmpl w:val="4D0C2180"/>
    <w:lvl w:ilvl="0" w:tplc="BF4696A2">
      <w:start w:val="1"/>
      <w:numFmt w:val="irohaFullWidth"/>
      <w:lvlText w:val="%1．"/>
      <w:lvlJc w:val="left"/>
      <w:pPr>
        <w:ind w:left="12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" w15:restartNumberingAfterBreak="0">
    <w:nsid w:val="1FC040C7"/>
    <w:multiLevelType w:val="hybridMultilevel"/>
    <w:tmpl w:val="E45E883E"/>
    <w:lvl w:ilvl="0" w:tplc="56BCE664">
      <w:start w:val="1"/>
      <w:numFmt w:val="decimalFullWidth"/>
      <w:lvlText w:val="（%1）"/>
      <w:lvlJc w:val="left"/>
      <w:pPr>
        <w:ind w:left="619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0BA3D9F"/>
    <w:multiLevelType w:val="hybridMultilevel"/>
    <w:tmpl w:val="CB94AAB0"/>
    <w:lvl w:ilvl="0" w:tplc="9F4CD602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3" w15:restartNumberingAfterBreak="0">
    <w:nsid w:val="57620B75"/>
    <w:multiLevelType w:val="hybridMultilevel"/>
    <w:tmpl w:val="DB8AF900"/>
    <w:lvl w:ilvl="0" w:tplc="360CECD6">
      <w:start w:val="1"/>
      <w:numFmt w:val="decimalEnclosedCircle"/>
      <w:lvlText w:val="%1"/>
      <w:lvlJc w:val="left"/>
      <w:pPr>
        <w:ind w:left="1217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4" w15:restartNumberingAfterBreak="0">
    <w:nsid w:val="5C5E4F10"/>
    <w:multiLevelType w:val="hybridMultilevel"/>
    <w:tmpl w:val="A14AFFE6"/>
    <w:lvl w:ilvl="0" w:tplc="FC585D9C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181558613">
    <w:abstractNumId w:val="0"/>
  </w:num>
  <w:num w:numId="2" w16cid:durableId="1251817390">
    <w:abstractNumId w:val="4"/>
  </w:num>
  <w:num w:numId="3" w16cid:durableId="2126197366">
    <w:abstractNumId w:val="3"/>
  </w:num>
  <w:num w:numId="4" w16cid:durableId="1798134592">
    <w:abstractNumId w:val="2"/>
  </w:num>
  <w:num w:numId="5" w16cid:durableId="15470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FE"/>
    <w:rsid w:val="000C3262"/>
    <w:rsid w:val="000D2A50"/>
    <w:rsid w:val="000F3701"/>
    <w:rsid w:val="00100849"/>
    <w:rsid w:val="00136A7A"/>
    <w:rsid w:val="001857C5"/>
    <w:rsid w:val="00250B0C"/>
    <w:rsid w:val="002A5994"/>
    <w:rsid w:val="002D39C5"/>
    <w:rsid w:val="002F0C25"/>
    <w:rsid w:val="00337CB7"/>
    <w:rsid w:val="00356608"/>
    <w:rsid w:val="00371CF2"/>
    <w:rsid w:val="003C0825"/>
    <w:rsid w:val="004052DC"/>
    <w:rsid w:val="004B1820"/>
    <w:rsid w:val="004D0C5F"/>
    <w:rsid w:val="004D322B"/>
    <w:rsid w:val="00505C1D"/>
    <w:rsid w:val="00553CC8"/>
    <w:rsid w:val="00581312"/>
    <w:rsid w:val="005B586A"/>
    <w:rsid w:val="0060703C"/>
    <w:rsid w:val="00632FBF"/>
    <w:rsid w:val="006F6C01"/>
    <w:rsid w:val="007320B7"/>
    <w:rsid w:val="00767881"/>
    <w:rsid w:val="008002B2"/>
    <w:rsid w:val="0084467E"/>
    <w:rsid w:val="00845D30"/>
    <w:rsid w:val="0086430D"/>
    <w:rsid w:val="00887D71"/>
    <w:rsid w:val="00914986"/>
    <w:rsid w:val="009B0878"/>
    <w:rsid w:val="009B20F5"/>
    <w:rsid w:val="009B610A"/>
    <w:rsid w:val="009C2407"/>
    <w:rsid w:val="00A47EAA"/>
    <w:rsid w:val="00B21FD6"/>
    <w:rsid w:val="00B420C5"/>
    <w:rsid w:val="00B83C5B"/>
    <w:rsid w:val="00BC7936"/>
    <w:rsid w:val="00BF6690"/>
    <w:rsid w:val="00C22958"/>
    <w:rsid w:val="00C260B1"/>
    <w:rsid w:val="00C36004"/>
    <w:rsid w:val="00C65D70"/>
    <w:rsid w:val="00CF22CE"/>
    <w:rsid w:val="00D014FE"/>
    <w:rsid w:val="00D35E93"/>
    <w:rsid w:val="00D36AA1"/>
    <w:rsid w:val="00DA1B59"/>
    <w:rsid w:val="00DB57F9"/>
    <w:rsid w:val="00E31F4D"/>
    <w:rsid w:val="00E63BFE"/>
    <w:rsid w:val="00E774C2"/>
    <w:rsid w:val="00E90507"/>
    <w:rsid w:val="00EA3BA4"/>
    <w:rsid w:val="00F206EB"/>
    <w:rsid w:val="00FE1140"/>
    <w:rsid w:val="00FE1333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8F8B9"/>
  <w15:chartTrackingRefBased/>
  <w15:docId w15:val="{6BE13AB1-7C3A-4A7E-8802-A887450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FE1333"/>
    <w:pPr>
      <w:ind w:leftChars="400" w:left="840"/>
    </w:pPr>
  </w:style>
  <w:style w:type="table" w:styleId="a8">
    <w:name w:val="Table Grid"/>
    <w:basedOn w:val="a1"/>
    <w:uiPriority w:val="59"/>
    <w:rsid w:val="00F2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HW54578</cp:lastModifiedBy>
  <cp:revision>4</cp:revision>
  <cp:lastPrinted>2022-06-24T01:46:00Z</cp:lastPrinted>
  <dcterms:created xsi:type="dcterms:W3CDTF">2022-06-24T01:26:00Z</dcterms:created>
  <dcterms:modified xsi:type="dcterms:W3CDTF">2023-07-21T06:08:00Z</dcterms:modified>
</cp:coreProperties>
</file>